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67C5CA" w14:textId="67BF072E" w:rsidR="008C6E76" w:rsidRDefault="008C6E76" w:rsidP="00CD2908">
      <w:pPr>
        <w:jc w:val="center"/>
        <w:rPr>
          <w:b/>
          <w:sz w:val="28"/>
          <w:szCs w:val="28"/>
        </w:rPr>
      </w:pPr>
      <w:bookmarkStart w:id="0" w:name="_GoBack"/>
      <w:bookmarkEnd w:id="0"/>
    </w:p>
    <w:p w14:paraId="268367F9" w14:textId="77777777" w:rsidR="0005159C" w:rsidRDefault="0005159C" w:rsidP="00CD2908">
      <w:pPr>
        <w:jc w:val="center"/>
        <w:rPr>
          <w:b/>
          <w:sz w:val="28"/>
          <w:szCs w:val="28"/>
        </w:rPr>
      </w:pPr>
    </w:p>
    <w:p w14:paraId="0A1037B1" w14:textId="77777777" w:rsidR="008C6E76" w:rsidRDefault="008C6E76" w:rsidP="00CD2908">
      <w:pPr>
        <w:jc w:val="center"/>
        <w:rPr>
          <w:b/>
          <w:sz w:val="28"/>
          <w:szCs w:val="28"/>
        </w:rPr>
      </w:pPr>
    </w:p>
    <w:p w14:paraId="76053510" w14:textId="731BBC35" w:rsidR="00774536" w:rsidRPr="0005159C" w:rsidRDefault="00CD2908" w:rsidP="00CD2908">
      <w:pPr>
        <w:jc w:val="center"/>
        <w:rPr>
          <w:b/>
          <w:sz w:val="32"/>
          <w:szCs w:val="32"/>
        </w:rPr>
      </w:pPr>
      <w:r w:rsidRPr="0005159C">
        <w:rPr>
          <w:b/>
          <w:sz w:val="32"/>
          <w:szCs w:val="32"/>
        </w:rPr>
        <w:t>Magyar Szak-és Szépirodalmi Szerzők és Kiadók Reprográfiai Egyesülete</w:t>
      </w:r>
    </w:p>
    <w:p w14:paraId="40D1A54B" w14:textId="62D953D3" w:rsidR="00CD2908" w:rsidRPr="0005159C" w:rsidRDefault="00CD2908" w:rsidP="00CD2908">
      <w:pPr>
        <w:jc w:val="center"/>
        <w:rPr>
          <w:b/>
          <w:sz w:val="32"/>
          <w:szCs w:val="32"/>
        </w:rPr>
      </w:pPr>
      <w:r w:rsidRPr="0005159C">
        <w:rPr>
          <w:b/>
          <w:sz w:val="32"/>
          <w:szCs w:val="32"/>
        </w:rPr>
        <w:t>20</w:t>
      </w:r>
      <w:r w:rsidR="00B12A88">
        <w:rPr>
          <w:b/>
          <w:sz w:val="32"/>
          <w:szCs w:val="32"/>
        </w:rPr>
        <w:t>20</w:t>
      </w:r>
      <w:r w:rsidR="004F51D2" w:rsidRPr="0005159C">
        <w:rPr>
          <w:b/>
          <w:sz w:val="32"/>
          <w:szCs w:val="32"/>
        </w:rPr>
        <w:t>. év</w:t>
      </w:r>
      <w:r w:rsidR="006F6698" w:rsidRPr="0005159C">
        <w:rPr>
          <w:b/>
          <w:sz w:val="32"/>
          <w:szCs w:val="32"/>
        </w:rPr>
        <w:t>ről készített</w:t>
      </w:r>
      <w:r w:rsidRPr="0005159C">
        <w:rPr>
          <w:b/>
          <w:sz w:val="32"/>
          <w:szCs w:val="32"/>
        </w:rPr>
        <w:t xml:space="preserve"> éves átláthatósági jelentése</w:t>
      </w:r>
    </w:p>
    <w:p w14:paraId="45BEF919" w14:textId="3A898B0E" w:rsidR="00CD2908" w:rsidRDefault="00CD2908" w:rsidP="00CD2908">
      <w:pPr>
        <w:rPr>
          <w:rFonts w:ascii="Arial" w:hAnsi="Arial" w:cs="Arial"/>
          <w:b/>
        </w:rPr>
      </w:pPr>
    </w:p>
    <w:p w14:paraId="49A86736" w14:textId="77777777" w:rsidR="008C6E76" w:rsidRPr="0096239D" w:rsidRDefault="008C6E76" w:rsidP="00CD2908">
      <w:pPr>
        <w:rPr>
          <w:rFonts w:ascii="Arial" w:hAnsi="Arial" w:cs="Arial"/>
          <w:b/>
        </w:rPr>
      </w:pPr>
    </w:p>
    <w:p w14:paraId="4A671F87" w14:textId="77777777" w:rsidR="006F1380" w:rsidRPr="00D1177A" w:rsidRDefault="0096239D" w:rsidP="00CD2908">
      <w:pPr>
        <w:rPr>
          <w:rFonts w:ascii="Arial" w:hAnsi="Arial" w:cs="Arial"/>
          <w:sz w:val="24"/>
          <w:szCs w:val="24"/>
        </w:rPr>
      </w:pPr>
      <w:r w:rsidRPr="0005159C">
        <w:rPr>
          <w:rFonts w:ascii="Arial" w:hAnsi="Arial" w:cs="Arial"/>
          <w:b/>
          <w:bCs/>
          <w:sz w:val="24"/>
          <w:szCs w:val="24"/>
        </w:rPr>
        <w:t>Székhely</w:t>
      </w:r>
      <w:r w:rsidRPr="00D1177A">
        <w:rPr>
          <w:rFonts w:ascii="Arial" w:hAnsi="Arial" w:cs="Arial"/>
          <w:sz w:val="24"/>
          <w:szCs w:val="24"/>
        </w:rPr>
        <w:t>: 1071 Budapest, Városligeti fasor 47-49.</w:t>
      </w:r>
    </w:p>
    <w:p w14:paraId="71316A03" w14:textId="77777777" w:rsidR="0096239D" w:rsidRPr="00D1177A" w:rsidRDefault="0096239D" w:rsidP="00CD2908">
      <w:pPr>
        <w:rPr>
          <w:rFonts w:ascii="Arial" w:hAnsi="Arial" w:cs="Arial"/>
          <w:sz w:val="24"/>
          <w:szCs w:val="24"/>
        </w:rPr>
      </w:pPr>
      <w:r w:rsidRPr="0005159C">
        <w:rPr>
          <w:rFonts w:ascii="Arial" w:hAnsi="Arial" w:cs="Arial"/>
          <w:b/>
          <w:bCs/>
          <w:sz w:val="24"/>
          <w:szCs w:val="24"/>
        </w:rPr>
        <w:t>adószáma</w:t>
      </w:r>
      <w:r w:rsidRPr="00D1177A">
        <w:rPr>
          <w:rFonts w:ascii="Arial" w:hAnsi="Arial" w:cs="Arial"/>
          <w:sz w:val="24"/>
          <w:szCs w:val="24"/>
        </w:rPr>
        <w:t>: 18177411-1-41</w:t>
      </w:r>
    </w:p>
    <w:p w14:paraId="0FBCEB7B" w14:textId="0A2ED03D" w:rsidR="004F4158" w:rsidRDefault="004F4158" w:rsidP="00CD2908">
      <w:pPr>
        <w:rPr>
          <w:rFonts w:ascii="Arial" w:hAnsi="Arial" w:cs="Arial"/>
          <w:b/>
          <w:sz w:val="24"/>
          <w:szCs w:val="24"/>
        </w:rPr>
      </w:pPr>
    </w:p>
    <w:p w14:paraId="40F75E6C" w14:textId="77777777" w:rsidR="008C6E76" w:rsidRDefault="008C6E76" w:rsidP="00CD2908">
      <w:pPr>
        <w:rPr>
          <w:rFonts w:ascii="Arial" w:hAnsi="Arial" w:cs="Arial"/>
          <w:b/>
          <w:sz w:val="24"/>
          <w:szCs w:val="24"/>
        </w:rPr>
      </w:pPr>
    </w:p>
    <w:p w14:paraId="321714E6" w14:textId="77777777" w:rsidR="008C6E76" w:rsidRPr="00A04650" w:rsidRDefault="008C6E76" w:rsidP="00CD2908">
      <w:pPr>
        <w:rPr>
          <w:rFonts w:ascii="Arial" w:hAnsi="Arial" w:cs="Arial"/>
          <w:b/>
          <w:sz w:val="24"/>
          <w:szCs w:val="24"/>
        </w:rPr>
      </w:pPr>
    </w:p>
    <w:p w14:paraId="5DA280DC" w14:textId="77777777" w:rsidR="004F4158" w:rsidRPr="007B722C" w:rsidRDefault="004F4158" w:rsidP="00CD2908">
      <w:pPr>
        <w:rPr>
          <w:rFonts w:ascii="Arial" w:hAnsi="Arial" w:cs="Arial"/>
          <w:b/>
          <w:bCs/>
          <w:sz w:val="24"/>
          <w:szCs w:val="24"/>
        </w:rPr>
      </w:pPr>
      <w:r w:rsidRPr="007B722C">
        <w:rPr>
          <w:rFonts w:ascii="Arial" w:hAnsi="Arial" w:cs="Arial"/>
          <w:b/>
          <w:bCs/>
          <w:sz w:val="24"/>
          <w:szCs w:val="24"/>
        </w:rPr>
        <w:t>Vagyonmérleg, a pénzügyi évre szóló bevételi és kiadási kimutatás</w:t>
      </w:r>
    </w:p>
    <w:p w14:paraId="3E365416" w14:textId="77777777" w:rsidR="004F4158" w:rsidRPr="00A04650" w:rsidRDefault="004F4158" w:rsidP="00CD2908">
      <w:pPr>
        <w:rPr>
          <w:rFonts w:ascii="Arial" w:hAnsi="Arial" w:cs="Arial"/>
          <w:b/>
          <w:sz w:val="24"/>
          <w:szCs w:val="24"/>
        </w:rPr>
      </w:pPr>
    </w:p>
    <w:p w14:paraId="45449381" w14:textId="0A92EBEC" w:rsidR="00CD2908" w:rsidRPr="00A04650" w:rsidRDefault="004F51D2" w:rsidP="004F51D2">
      <w:pPr>
        <w:ind w:left="360"/>
        <w:rPr>
          <w:rFonts w:ascii="Arial" w:hAnsi="Arial" w:cs="Arial"/>
          <w:sz w:val="24"/>
          <w:szCs w:val="24"/>
        </w:rPr>
      </w:pPr>
      <w:r w:rsidRPr="00A04650">
        <w:rPr>
          <w:rFonts w:ascii="Arial" w:hAnsi="Arial" w:cs="Arial"/>
          <w:sz w:val="24"/>
          <w:szCs w:val="24"/>
        </w:rPr>
        <w:t xml:space="preserve">Értékesítés nettó árbevétele                     </w:t>
      </w:r>
      <w:r w:rsidR="00005B3B">
        <w:rPr>
          <w:rFonts w:ascii="Arial" w:hAnsi="Arial" w:cs="Arial"/>
          <w:sz w:val="24"/>
          <w:szCs w:val="24"/>
        </w:rPr>
        <w:t xml:space="preserve">159 </w:t>
      </w:r>
      <w:r w:rsidR="00B12A88">
        <w:rPr>
          <w:rFonts w:ascii="Arial" w:hAnsi="Arial" w:cs="Arial"/>
          <w:sz w:val="24"/>
          <w:szCs w:val="24"/>
        </w:rPr>
        <w:t>785</w:t>
      </w:r>
    </w:p>
    <w:p w14:paraId="72DB8896" w14:textId="5D2B728F" w:rsidR="004F51D2" w:rsidRPr="00A04650" w:rsidRDefault="004F51D2" w:rsidP="004F51D2">
      <w:pPr>
        <w:ind w:left="360"/>
        <w:rPr>
          <w:rFonts w:ascii="Arial" w:hAnsi="Arial" w:cs="Arial"/>
          <w:sz w:val="24"/>
          <w:szCs w:val="24"/>
        </w:rPr>
      </w:pPr>
      <w:r w:rsidRPr="00A04650">
        <w:rPr>
          <w:rFonts w:ascii="Arial" w:hAnsi="Arial" w:cs="Arial"/>
          <w:sz w:val="24"/>
          <w:szCs w:val="24"/>
        </w:rPr>
        <w:t xml:space="preserve">Egyéb árbevétel                                                   </w:t>
      </w:r>
      <w:r w:rsidR="004F425A">
        <w:rPr>
          <w:rFonts w:ascii="Arial" w:hAnsi="Arial" w:cs="Arial"/>
          <w:sz w:val="24"/>
          <w:szCs w:val="24"/>
        </w:rPr>
        <w:t>0</w:t>
      </w:r>
    </w:p>
    <w:p w14:paraId="1E19A517" w14:textId="77777777" w:rsidR="00B12A88" w:rsidRDefault="004F51D2" w:rsidP="004F51D2">
      <w:pPr>
        <w:ind w:left="360"/>
        <w:rPr>
          <w:rFonts w:ascii="Arial" w:hAnsi="Arial" w:cs="Arial"/>
          <w:sz w:val="24"/>
          <w:szCs w:val="24"/>
        </w:rPr>
      </w:pPr>
      <w:r w:rsidRPr="00A04650">
        <w:rPr>
          <w:rFonts w:ascii="Arial" w:hAnsi="Arial" w:cs="Arial"/>
          <w:sz w:val="24"/>
          <w:szCs w:val="24"/>
        </w:rPr>
        <w:t xml:space="preserve">Pénzügyi műveletek bevétele                            </w:t>
      </w:r>
      <w:r w:rsidR="004F425A">
        <w:rPr>
          <w:rFonts w:ascii="Arial" w:hAnsi="Arial" w:cs="Arial"/>
          <w:sz w:val="24"/>
          <w:szCs w:val="24"/>
        </w:rPr>
        <w:t>2</w:t>
      </w:r>
      <w:r w:rsidR="00B12A88">
        <w:rPr>
          <w:rFonts w:ascii="Arial" w:hAnsi="Arial" w:cs="Arial"/>
          <w:sz w:val="24"/>
          <w:szCs w:val="24"/>
        </w:rPr>
        <w:t>7</w:t>
      </w:r>
    </w:p>
    <w:p w14:paraId="74EC9868" w14:textId="1D5293B3" w:rsidR="004F51D2" w:rsidRPr="00A04650" w:rsidRDefault="004F51D2" w:rsidP="004F51D2">
      <w:pPr>
        <w:ind w:left="360"/>
        <w:rPr>
          <w:rFonts w:ascii="Arial" w:hAnsi="Arial" w:cs="Arial"/>
          <w:b/>
          <w:sz w:val="24"/>
          <w:szCs w:val="24"/>
        </w:rPr>
      </w:pPr>
      <w:r w:rsidRPr="00A04650">
        <w:rPr>
          <w:rFonts w:ascii="Arial" w:hAnsi="Arial" w:cs="Arial"/>
          <w:b/>
          <w:sz w:val="24"/>
          <w:szCs w:val="24"/>
        </w:rPr>
        <w:t xml:space="preserve">Összes bevétel                                        </w:t>
      </w:r>
      <w:r w:rsidR="00005B3B">
        <w:rPr>
          <w:rFonts w:ascii="Arial" w:hAnsi="Arial" w:cs="Arial"/>
          <w:b/>
          <w:sz w:val="24"/>
          <w:szCs w:val="24"/>
        </w:rPr>
        <w:t xml:space="preserve">159 </w:t>
      </w:r>
      <w:r w:rsidR="00B12A88">
        <w:rPr>
          <w:rFonts w:ascii="Arial" w:hAnsi="Arial" w:cs="Arial"/>
          <w:b/>
          <w:sz w:val="24"/>
          <w:szCs w:val="24"/>
        </w:rPr>
        <w:t>81</w:t>
      </w:r>
      <w:r w:rsidR="00750A92">
        <w:rPr>
          <w:rFonts w:ascii="Arial" w:hAnsi="Arial" w:cs="Arial"/>
          <w:b/>
          <w:sz w:val="24"/>
          <w:szCs w:val="24"/>
        </w:rPr>
        <w:t>2</w:t>
      </w:r>
    </w:p>
    <w:p w14:paraId="339FD494" w14:textId="1F89796B" w:rsidR="004F51D2" w:rsidRPr="00A04650" w:rsidRDefault="004F51D2" w:rsidP="004F51D2">
      <w:pPr>
        <w:ind w:left="360"/>
        <w:rPr>
          <w:rFonts w:ascii="Arial" w:hAnsi="Arial" w:cs="Arial"/>
          <w:sz w:val="24"/>
          <w:szCs w:val="24"/>
        </w:rPr>
      </w:pPr>
      <w:r w:rsidRPr="00A04650">
        <w:rPr>
          <w:rFonts w:ascii="Arial" w:hAnsi="Arial" w:cs="Arial"/>
          <w:sz w:val="24"/>
          <w:szCs w:val="24"/>
        </w:rPr>
        <w:t xml:space="preserve">Anyagjellegű ráfordítás                             </w:t>
      </w:r>
      <w:r w:rsidR="00B12A88">
        <w:rPr>
          <w:rFonts w:ascii="Arial" w:hAnsi="Arial" w:cs="Arial"/>
          <w:sz w:val="24"/>
          <w:szCs w:val="24"/>
        </w:rPr>
        <w:t>141 848</w:t>
      </w:r>
    </w:p>
    <w:p w14:paraId="15AB02EA" w14:textId="7E71F307" w:rsidR="004F51D2" w:rsidRPr="00A04650" w:rsidRDefault="004F51D2" w:rsidP="004F51D2">
      <w:pPr>
        <w:ind w:left="360"/>
        <w:rPr>
          <w:rFonts w:ascii="Arial" w:hAnsi="Arial" w:cs="Arial"/>
          <w:sz w:val="24"/>
          <w:szCs w:val="24"/>
        </w:rPr>
      </w:pPr>
      <w:r w:rsidRPr="00A04650">
        <w:rPr>
          <w:rFonts w:ascii="Arial" w:hAnsi="Arial" w:cs="Arial"/>
          <w:sz w:val="24"/>
          <w:szCs w:val="24"/>
        </w:rPr>
        <w:t xml:space="preserve">Személyi jellegű ráfordítás                    </w:t>
      </w:r>
      <w:r w:rsidR="0096239D" w:rsidRPr="00A04650">
        <w:rPr>
          <w:rFonts w:ascii="Arial" w:hAnsi="Arial" w:cs="Arial"/>
          <w:sz w:val="24"/>
          <w:szCs w:val="24"/>
        </w:rPr>
        <w:t xml:space="preserve"> </w:t>
      </w:r>
      <w:r w:rsidRPr="00A04650">
        <w:rPr>
          <w:rFonts w:ascii="Arial" w:hAnsi="Arial" w:cs="Arial"/>
          <w:sz w:val="24"/>
          <w:szCs w:val="24"/>
        </w:rPr>
        <w:t xml:space="preserve">    </w:t>
      </w:r>
      <w:r w:rsidR="004F425A">
        <w:rPr>
          <w:rFonts w:ascii="Arial" w:hAnsi="Arial" w:cs="Arial"/>
          <w:sz w:val="24"/>
          <w:szCs w:val="24"/>
        </w:rPr>
        <w:t xml:space="preserve"> </w:t>
      </w:r>
      <w:r w:rsidR="00B12A88">
        <w:rPr>
          <w:rFonts w:ascii="Arial" w:hAnsi="Arial" w:cs="Arial"/>
          <w:sz w:val="24"/>
          <w:szCs w:val="24"/>
        </w:rPr>
        <w:t>17 931</w:t>
      </w:r>
    </w:p>
    <w:p w14:paraId="5C9B99FB" w14:textId="7AFEA1ED" w:rsidR="004F51D2" w:rsidRPr="00A04650" w:rsidRDefault="004F51D2" w:rsidP="004F51D2">
      <w:pPr>
        <w:ind w:left="360"/>
        <w:rPr>
          <w:rFonts w:ascii="Arial" w:hAnsi="Arial" w:cs="Arial"/>
          <w:sz w:val="24"/>
          <w:szCs w:val="24"/>
        </w:rPr>
      </w:pPr>
      <w:r w:rsidRPr="00A04650">
        <w:rPr>
          <w:rFonts w:ascii="Arial" w:hAnsi="Arial" w:cs="Arial"/>
          <w:sz w:val="24"/>
          <w:szCs w:val="24"/>
        </w:rPr>
        <w:t xml:space="preserve">Értékcsökkenési leírás                                </w:t>
      </w:r>
      <w:r w:rsidR="00B12A88">
        <w:rPr>
          <w:rFonts w:ascii="Arial" w:hAnsi="Arial" w:cs="Arial"/>
          <w:sz w:val="24"/>
          <w:szCs w:val="24"/>
        </w:rPr>
        <w:t xml:space="preserve">  </w:t>
      </w:r>
      <w:r w:rsidRPr="00A04650">
        <w:rPr>
          <w:rFonts w:ascii="Arial" w:hAnsi="Arial" w:cs="Arial"/>
          <w:sz w:val="24"/>
          <w:szCs w:val="24"/>
        </w:rPr>
        <w:t xml:space="preserve">     </w:t>
      </w:r>
      <w:r w:rsidR="00B12A88">
        <w:rPr>
          <w:rFonts w:ascii="Arial" w:hAnsi="Arial" w:cs="Arial"/>
          <w:sz w:val="24"/>
          <w:szCs w:val="24"/>
        </w:rPr>
        <w:t>31</w:t>
      </w:r>
    </w:p>
    <w:p w14:paraId="586F1D41" w14:textId="79D6B079" w:rsidR="004F51D2" w:rsidRDefault="004F51D2" w:rsidP="004F51D2">
      <w:pPr>
        <w:ind w:left="360"/>
        <w:rPr>
          <w:rFonts w:ascii="Arial" w:hAnsi="Arial" w:cs="Arial"/>
          <w:sz w:val="24"/>
          <w:szCs w:val="24"/>
        </w:rPr>
      </w:pPr>
      <w:r w:rsidRPr="00A04650">
        <w:rPr>
          <w:rFonts w:ascii="Arial" w:hAnsi="Arial" w:cs="Arial"/>
          <w:sz w:val="24"/>
          <w:szCs w:val="24"/>
        </w:rPr>
        <w:t>Egyéb ráfordítás</w:t>
      </w:r>
      <w:r w:rsidR="00FA5E41" w:rsidRPr="00A04650">
        <w:rPr>
          <w:rFonts w:ascii="Arial" w:hAnsi="Arial" w:cs="Arial"/>
          <w:sz w:val="24"/>
          <w:szCs w:val="24"/>
        </w:rPr>
        <w:t xml:space="preserve">                                     </w:t>
      </w:r>
      <w:r w:rsidR="004F425A">
        <w:rPr>
          <w:rFonts w:ascii="Arial" w:hAnsi="Arial" w:cs="Arial"/>
          <w:sz w:val="24"/>
          <w:szCs w:val="24"/>
        </w:rPr>
        <w:t xml:space="preserve">  </w:t>
      </w:r>
      <w:r w:rsidR="00FA5E41" w:rsidRPr="00A04650">
        <w:rPr>
          <w:rFonts w:ascii="Arial" w:hAnsi="Arial" w:cs="Arial"/>
          <w:sz w:val="24"/>
          <w:szCs w:val="24"/>
        </w:rPr>
        <w:t xml:space="preserve"> </w:t>
      </w:r>
      <w:r w:rsidR="00B12A88">
        <w:rPr>
          <w:rFonts w:ascii="Arial" w:hAnsi="Arial" w:cs="Arial"/>
          <w:sz w:val="24"/>
          <w:szCs w:val="24"/>
        </w:rPr>
        <w:t xml:space="preserve">           1</w:t>
      </w:r>
    </w:p>
    <w:p w14:paraId="3C3D08F2" w14:textId="309204B5" w:rsidR="00B12A88" w:rsidRPr="00A04650" w:rsidRDefault="00B12A88" w:rsidP="004F51D2">
      <w:pPr>
        <w:ind w:left="360"/>
        <w:rPr>
          <w:rFonts w:ascii="Arial" w:hAnsi="Arial" w:cs="Arial"/>
          <w:sz w:val="24"/>
          <w:szCs w:val="24"/>
        </w:rPr>
      </w:pPr>
      <w:r>
        <w:rPr>
          <w:rFonts w:ascii="Arial" w:hAnsi="Arial" w:cs="Arial"/>
          <w:sz w:val="24"/>
          <w:szCs w:val="24"/>
        </w:rPr>
        <w:t>Pénzügyi ráfordítás                                              1</w:t>
      </w:r>
    </w:p>
    <w:p w14:paraId="39C2361B" w14:textId="1FF18F75" w:rsidR="00FA5E41" w:rsidRPr="00A04650" w:rsidRDefault="00E23BFA" w:rsidP="004F51D2">
      <w:pPr>
        <w:ind w:left="360"/>
        <w:rPr>
          <w:rFonts w:ascii="Arial" w:hAnsi="Arial" w:cs="Arial"/>
          <w:b/>
          <w:sz w:val="24"/>
          <w:szCs w:val="24"/>
        </w:rPr>
      </w:pPr>
      <w:r w:rsidRPr="00A04650">
        <w:rPr>
          <w:rFonts w:ascii="Arial" w:hAnsi="Arial" w:cs="Arial"/>
          <w:b/>
          <w:sz w:val="24"/>
          <w:szCs w:val="24"/>
        </w:rPr>
        <w:t xml:space="preserve">Összes ráfordítás                                    </w:t>
      </w:r>
      <w:r w:rsidR="00750A92">
        <w:rPr>
          <w:rFonts w:ascii="Arial" w:hAnsi="Arial" w:cs="Arial"/>
          <w:b/>
          <w:sz w:val="24"/>
          <w:szCs w:val="24"/>
        </w:rPr>
        <w:t xml:space="preserve">159 </w:t>
      </w:r>
      <w:r w:rsidR="00B12A88">
        <w:rPr>
          <w:rFonts w:ascii="Arial" w:hAnsi="Arial" w:cs="Arial"/>
          <w:b/>
          <w:sz w:val="24"/>
          <w:szCs w:val="24"/>
        </w:rPr>
        <w:t>812</w:t>
      </w:r>
    </w:p>
    <w:p w14:paraId="29E9969E" w14:textId="67C48585" w:rsidR="008C6E76" w:rsidRPr="00B12A88" w:rsidRDefault="00E23BFA" w:rsidP="00B12A88">
      <w:pPr>
        <w:ind w:left="360"/>
        <w:rPr>
          <w:rFonts w:ascii="Arial" w:hAnsi="Arial" w:cs="Arial"/>
          <w:b/>
          <w:sz w:val="24"/>
          <w:szCs w:val="24"/>
        </w:rPr>
      </w:pPr>
      <w:r w:rsidRPr="00A04650">
        <w:rPr>
          <w:rFonts w:ascii="Arial" w:hAnsi="Arial" w:cs="Arial"/>
          <w:b/>
          <w:sz w:val="24"/>
          <w:szCs w:val="24"/>
        </w:rPr>
        <w:t xml:space="preserve">Tárgyévi eredmény                                       </w:t>
      </w:r>
      <w:r w:rsidR="00750A92">
        <w:rPr>
          <w:rFonts w:ascii="Arial" w:hAnsi="Arial" w:cs="Arial"/>
          <w:b/>
          <w:sz w:val="24"/>
          <w:szCs w:val="24"/>
        </w:rPr>
        <w:t xml:space="preserve">   </w:t>
      </w:r>
      <w:r w:rsidRPr="00A04650">
        <w:rPr>
          <w:rFonts w:ascii="Arial" w:hAnsi="Arial" w:cs="Arial"/>
          <w:b/>
          <w:sz w:val="24"/>
          <w:szCs w:val="24"/>
        </w:rPr>
        <w:t xml:space="preserve">  </w:t>
      </w:r>
      <w:r w:rsidR="00B12A88">
        <w:rPr>
          <w:rFonts w:ascii="Arial" w:hAnsi="Arial" w:cs="Arial"/>
          <w:b/>
          <w:sz w:val="24"/>
          <w:szCs w:val="24"/>
        </w:rPr>
        <w:t>0</w:t>
      </w:r>
    </w:p>
    <w:p w14:paraId="5E1B4699" w14:textId="77777777" w:rsidR="00EB6AF9" w:rsidRDefault="00EB6AF9" w:rsidP="00EB6AF9">
      <w:pPr>
        <w:pStyle w:val="Szvegtrzs2"/>
        <w:ind w:left="60"/>
      </w:pPr>
    </w:p>
    <w:p w14:paraId="577056D7" w14:textId="77777777" w:rsidR="00EB6AF9" w:rsidRDefault="00EB6AF9" w:rsidP="00EB6AF9">
      <w:pPr>
        <w:pStyle w:val="Szvegtrzs2"/>
        <w:ind w:left="60"/>
      </w:pPr>
    </w:p>
    <w:p w14:paraId="7E8FF5F6" w14:textId="77777777" w:rsidR="00B12A88" w:rsidRDefault="00B12A88" w:rsidP="00B12A88">
      <w:pPr>
        <w:pStyle w:val="Szvegtrzs2"/>
        <w:ind w:left="60"/>
        <w:jc w:val="center"/>
        <w:rPr>
          <w:b/>
        </w:rPr>
      </w:pPr>
    </w:p>
    <w:p w14:paraId="73DBD68D" w14:textId="77777777" w:rsidR="00B12A88" w:rsidRPr="00E855A9" w:rsidRDefault="00B12A88" w:rsidP="00B12A88">
      <w:pPr>
        <w:pStyle w:val="Szvegtrzs2"/>
        <w:ind w:left="60"/>
        <w:jc w:val="center"/>
        <w:rPr>
          <w:b/>
        </w:rPr>
      </w:pPr>
    </w:p>
    <w:p w14:paraId="53C2C68C" w14:textId="77777777" w:rsidR="00B12A88" w:rsidRPr="00E855A9" w:rsidRDefault="00B12A88" w:rsidP="00B12A88">
      <w:pPr>
        <w:pStyle w:val="Szvegtrzs2"/>
        <w:ind w:left="60"/>
        <w:jc w:val="center"/>
        <w:rPr>
          <w:b/>
        </w:rPr>
      </w:pPr>
      <w:r w:rsidRPr="00E855A9">
        <w:rPr>
          <w:b/>
        </w:rPr>
        <w:lastRenderedPageBreak/>
        <w:t>C</w:t>
      </w:r>
      <w:r>
        <w:rPr>
          <w:b/>
        </w:rPr>
        <w:t>as</w:t>
      </w:r>
      <w:r w:rsidRPr="00E855A9">
        <w:rPr>
          <w:b/>
        </w:rPr>
        <w:t>h</w:t>
      </w:r>
      <w:r>
        <w:rPr>
          <w:b/>
        </w:rPr>
        <w:t>-</w:t>
      </w:r>
      <w:r w:rsidRPr="00E855A9">
        <w:rPr>
          <w:b/>
        </w:rPr>
        <w:t>flow k</w:t>
      </w:r>
      <w:r>
        <w:rPr>
          <w:b/>
        </w:rPr>
        <w:t>i</w:t>
      </w:r>
      <w:r w:rsidRPr="00E855A9">
        <w:rPr>
          <w:b/>
        </w:rPr>
        <w:t>mutatás</w:t>
      </w:r>
    </w:p>
    <w:tbl>
      <w:tblPr>
        <w:tblpPr w:leftFromText="141" w:rightFromText="141" w:vertAnchor="text" w:tblpY="1"/>
        <w:tblOverlap w:val="never"/>
        <w:tblW w:w="10652" w:type="dxa"/>
        <w:tblCellMar>
          <w:left w:w="70" w:type="dxa"/>
          <w:right w:w="70" w:type="dxa"/>
        </w:tblCellMar>
        <w:tblLook w:val="04A0" w:firstRow="1" w:lastRow="0" w:firstColumn="1" w:lastColumn="0" w:noHBand="0" w:noVBand="1"/>
      </w:tblPr>
      <w:tblGrid>
        <w:gridCol w:w="1016"/>
        <w:gridCol w:w="5904"/>
        <w:gridCol w:w="570"/>
        <w:gridCol w:w="924"/>
        <w:gridCol w:w="1011"/>
        <w:gridCol w:w="1560"/>
      </w:tblGrid>
      <w:tr w:rsidR="00B12A88" w:rsidRPr="00E855A9" w14:paraId="376150C5" w14:textId="77777777" w:rsidTr="002B0DCB">
        <w:trPr>
          <w:trHeight w:val="240"/>
        </w:trPr>
        <w:tc>
          <w:tcPr>
            <w:tcW w:w="683" w:type="dxa"/>
            <w:tcBorders>
              <w:top w:val="single" w:sz="4" w:space="0" w:color="auto"/>
              <w:left w:val="single" w:sz="4" w:space="0" w:color="auto"/>
              <w:bottom w:val="nil"/>
              <w:right w:val="single" w:sz="4" w:space="0" w:color="auto"/>
            </w:tcBorders>
            <w:shd w:val="clear" w:color="000000" w:fill="C0C0C0"/>
            <w:noWrap/>
            <w:vAlign w:val="bottom"/>
            <w:hideMark/>
          </w:tcPr>
          <w:p w14:paraId="7247D547" w14:textId="77777777" w:rsidR="00B12A88" w:rsidRPr="00E855A9" w:rsidRDefault="00B12A88" w:rsidP="002B0DCB">
            <w:pPr>
              <w:jc w:val="center"/>
              <w:rPr>
                <w:rFonts w:ascii="Arial" w:hAnsi="Arial" w:cs="Arial"/>
                <w:b/>
                <w:bCs/>
                <w:sz w:val="18"/>
                <w:szCs w:val="18"/>
              </w:rPr>
            </w:pPr>
            <w:r w:rsidRPr="00E855A9">
              <w:rPr>
                <w:rFonts w:ascii="Arial" w:hAnsi="Arial" w:cs="Arial"/>
                <w:b/>
                <w:bCs/>
                <w:sz w:val="18"/>
                <w:szCs w:val="18"/>
              </w:rPr>
              <w:t>SSZ.</w:t>
            </w:r>
          </w:p>
        </w:tc>
        <w:tc>
          <w:tcPr>
            <w:tcW w:w="5904" w:type="dxa"/>
            <w:tcBorders>
              <w:top w:val="single" w:sz="4" w:space="0" w:color="auto"/>
              <w:left w:val="nil"/>
              <w:bottom w:val="nil"/>
              <w:right w:val="nil"/>
            </w:tcBorders>
            <w:shd w:val="clear" w:color="000000" w:fill="C0C0C0"/>
            <w:noWrap/>
            <w:vAlign w:val="bottom"/>
            <w:hideMark/>
          </w:tcPr>
          <w:p w14:paraId="48CDFEA0" w14:textId="77777777" w:rsidR="00B12A88" w:rsidRPr="00E855A9" w:rsidRDefault="00B12A88" w:rsidP="002B0DCB">
            <w:pPr>
              <w:jc w:val="center"/>
              <w:rPr>
                <w:rFonts w:ascii="Arial" w:hAnsi="Arial" w:cs="Arial"/>
                <w:b/>
                <w:bCs/>
                <w:sz w:val="18"/>
                <w:szCs w:val="18"/>
              </w:rPr>
            </w:pPr>
            <w:r w:rsidRPr="00E855A9">
              <w:rPr>
                <w:rFonts w:ascii="Arial" w:hAnsi="Arial" w:cs="Arial"/>
                <w:b/>
                <w:bCs/>
                <w:sz w:val="18"/>
                <w:szCs w:val="18"/>
              </w:rPr>
              <w:t>MEGNEVEZÉS</w:t>
            </w:r>
          </w:p>
        </w:tc>
        <w:tc>
          <w:tcPr>
            <w:tcW w:w="570" w:type="dxa"/>
            <w:tcBorders>
              <w:top w:val="single" w:sz="4" w:space="0" w:color="auto"/>
              <w:left w:val="single" w:sz="4" w:space="0" w:color="auto"/>
              <w:bottom w:val="nil"/>
              <w:right w:val="single" w:sz="4" w:space="0" w:color="auto"/>
            </w:tcBorders>
            <w:shd w:val="clear" w:color="000000" w:fill="C0C0C0"/>
            <w:noWrap/>
            <w:vAlign w:val="bottom"/>
            <w:hideMark/>
          </w:tcPr>
          <w:p w14:paraId="21AE2774" w14:textId="77777777" w:rsidR="00B12A88" w:rsidRPr="00E855A9" w:rsidRDefault="00B12A88" w:rsidP="002B0DCB">
            <w:pPr>
              <w:jc w:val="center"/>
              <w:rPr>
                <w:rFonts w:ascii="Arial" w:hAnsi="Arial" w:cs="Arial"/>
                <w:b/>
                <w:bCs/>
                <w:sz w:val="18"/>
                <w:szCs w:val="18"/>
              </w:rPr>
            </w:pPr>
            <w:r w:rsidRPr="00E855A9">
              <w:rPr>
                <w:rFonts w:ascii="Arial" w:hAnsi="Arial" w:cs="Arial"/>
                <w:b/>
                <w:bCs/>
                <w:sz w:val="18"/>
                <w:szCs w:val="18"/>
              </w:rPr>
              <w:t>ELŐ-</w:t>
            </w:r>
          </w:p>
        </w:tc>
        <w:tc>
          <w:tcPr>
            <w:tcW w:w="924" w:type="dxa"/>
            <w:tcBorders>
              <w:top w:val="single" w:sz="4" w:space="0" w:color="auto"/>
              <w:left w:val="nil"/>
              <w:bottom w:val="nil"/>
              <w:right w:val="nil"/>
            </w:tcBorders>
            <w:shd w:val="clear" w:color="000000" w:fill="C0C0C0"/>
            <w:noWrap/>
            <w:vAlign w:val="bottom"/>
            <w:hideMark/>
          </w:tcPr>
          <w:p w14:paraId="312C5320" w14:textId="77777777" w:rsidR="00B12A88" w:rsidRPr="00E855A9" w:rsidRDefault="00B12A88" w:rsidP="002B0DCB">
            <w:pPr>
              <w:jc w:val="center"/>
              <w:rPr>
                <w:rFonts w:ascii="Arial" w:hAnsi="Arial" w:cs="Arial"/>
                <w:b/>
                <w:bCs/>
                <w:sz w:val="18"/>
                <w:szCs w:val="18"/>
              </w:rPr>
            </w:pPr>
            <w:r w:rsidRPr="00E855A9">
              <w:rPr>
                <w:rFonts w:ascii="Arial" w:hAnsi="Arial" w:cs="Arial"/>
                <w:b/>
                <w:bCs/>
                <w:sz w:val="18"/>
                <w:szCs w:val="18"/>
              </w:rPr>
              <w:t>BÁZIS</w:t>
            </w:r>
          </w:p>
        </w:tc>
        <w:tc>
          <w:tcPr>
            <w:tcW w:w="1011" w:type="dxa"/>
            <w:tcBorders>
              <w:top w:val="single" w:sz="4" w:space="0" w:color="auto"/>
              <w:left w:val="nil"/>
              <w:bottom w:val="nil"/>
              <w:right w:val="single" w:sz="4" w:space="0" w:color="auto"/>
            </w:tcBorders>
            <w:shd w:val="clear" w:color="000000" w:fill="C0C0C0"/>
            <w:noWrap/>
            <w:vAlign w:val="bottom"/>
            <w:hideMark/>
          </w:tcPr>
          <w:p w14:paraId="0C7DBF21" w14:textId="77777777" w:rsidR="00B12A88" w:rsidRPr="00E855A9" w:rsidRDefault="00B12A88" w:rsidP="002B0DCB">
            <w:pPr>
              <w:jc w:val="center"/>
              <w:rPr>
                <w:rFonts w:ascii="Arial" w:hAnsi="Arial" w:cs="Arial"/>
                <w:b/>
                <w:bCs/>
                <w:sz w:val="18"/>
                <w:szCs w:val="18"/>
              </w:rPr>
            </w:pPr>
            <w:r w:rsidRPr="00E855A9">
              <w:rPr>
                <w:rFonts w:ascii="Arial" w:hAnsi="Arial" w:cs="Arial"/>
                <w:b/>
                <w:bCs/>
                <w:sz w:val="18"/>
                <w:szCs w:val="18"/>
              </w:rPr>
              <w:t>TÁRGYÉV</w:t>
            </w:r>
          </w:p>
        </w:tc>
        <w:tc>
          <w:tcPr>
            <w:tcW w:w="1560" w:type="dxa"/>
            <w:tcBorders>
              <w:top w:val="single" w:sz="4" w:space="0" w:color="auto"/>
              <w:left w:val="nil"/>
              <w:bottom w:val="nil"/>
              <w:right w:val="single" w:sz="4" w:space="0" w:color="auto"/>
            </w:tcBorders>
            <w:shd w:val="clear" w:color="000000" w:fill="C0C0C0"/>
            <w:noWrap/>
            <w:vAlign w:val="bottom"/>
            <w:hideMark/>
          </w:tcPr>
          <w:p w14:paraId="4F1A19EC" w14:textId="77777777" w:rsidR="00B12A88" w:rsidRPr="00E855A9" w:rsidRDefault="00B12A88" w:rsidP="002B0DCB">
            <w:pPr>
              <w:jc w:val="center"/>
              <w:rPr>
                <w:rFonts w:ascii="Arial" w:hAnsi="Arial" w:cs="Arial"/>
                <w:b/>
                <w:bCs/>
                <w:sz w:val="18"/>
                <w:szCs w:val="18"/>
              </w:rPr>
            </w:pPr>
            <w:r w:rsidRPr="00E855A9">
              <w:rPr>
                <w:rFonts w:ascii="Arial" w:hAnsi="Arial" w:cs="Arial"/>
                <w:b/>
                <w:bCs/>
                <w:sz w:val="18"/>
                <w:szCs w:val="18"/>
              </w:rPr>
              <w:t>INDEX</w:t>
            </w:r>
          </w:p>
        </w:tc>
      </w:tr>
      <w:tr w:rsidR="00B12A88" w:rsidRPr="00E855A9" w14:paraId="2B7AA629" w14:textId="77777777" w:rsidTr="002B0DCB">
        <w:trPr>
          <w:trHeight w:val="304"/>
        </w:trPr>
        <w:tc>
          <w:tcPr>
            <w:tcW w:w="683" w:type="dxa"/>
            <w:tcBorders>
              <w:top w:val="nil"/>
              <w:left w:val="single" w:sz="4" w:space="0" w:color="auto"/>
              <w:bottom w:val="single" w:sz="4" w:space="0" w:color="auto"/>
              <w:right w:val="single" w:sz="4" w:space="0" w:color="auto"/>
            </w:tcBorders>
            <w:shd w:val="clear" w:color="000000" w:fill="C0C0C0"/>
            <w:noWrap/>
            <w:vAlign w:val="bottom"/>
          </w:tcPr>
          <w:p w14:paraId="2B646DD5" w14:textId="77777777" w:rsidR="00B12A88" w:rsidRPr="00E855A9" w:rsidRDefault="00B12A88" w:rsidP="002B0DCB">
            <w:pPr>
              <w:jc w:val="center"/>
              <w:rPr>
                <w:rFonts w:ascii="Arial" w:hAnsi="Arial" w:cs="Arial"/>
                <w:b/>
                <w:bCs/>
                <w:sz w:val="18"/>
                <w:szCs w:val="18"/>
              </w:rPr>
            </w:pPr>
          </w:p>
        </w:tc>
        <w:tc>
          <w:tcPr>
            <w:tcW w:w="5904" w:type="dxa"/>
            <w:tcBorders>
              <w:top w:val="nil"/>
              <w:left w:val="nil"/>
              <w:bottom w:val="single" w:sz="4" w:space="0" w:color="auto"/>
              <w:right w:val="nil"/>
            </w:tcBorders>
            <w:shd w:val="clear" w:color="000000" w:fill="C0C0C0"/>
            <w:noWrap/>
            <w:vAlign w:val="bottom"/>
          </w:tcPr>
          <w:p w14:paraId="46D65D2B" w14:textId="77777777" w:rsidR="00B12A88" w:rsidRPr="00E855A9" w:rsidRDefault="00B12A88" w:rsidP="002B0DCB">
            <w:pPr>
              <w:jc w:val="center"/>
              <w:rPr>
                <w:rFonts w:ascii="Arial" w:hAnsi="Arial" w:cs="Arial"/>
                <w:b/>
                <w:bCs/>
                <w:sz w:val="18"/>
                <w:szCs w:val="18"/>
              </w:rPr>
            </w:pPr>
          </w:p>
        </w:tc>
        <w:tc>
          <w:tcPr>
            <w:tcW w:w="570" w:type="dxa"/>
            <w:tcBorders>
              <w:top w:val="nil"/>
              <w:left w:val="single" w:sz="4" w:space="0" w:color="auto"/>
              <w:bottom w:val="single" w:sz="4" w:space="0" w:color="auto"/>
              <w:right w:val="single" w:sz="4" w:space="0" w:color="auto"/>
            </w:tcBorders>
            <w:shd w:val="clear" w:color="000000" w:fill="C0C0C0"/>
            <w:noWrap/>
            <w:vAlign w:val="bottom"/>
          </w:tcPr>
          <w:p w14:paraId="28C11DD4" w14:textId="77777777" w:rsidR="00B12A88" w:rsidRPr="00E855A9" w:rsidRDefault="00B12A88" w:rsidP="002B0DCB">
            <w:pPr>
              <w:jc w:val="center"/>
              <w:rPr>
                <w:rFonts w:ascii="Arial" w:hAnsi="Arial" w:cs="Arial"/>
                <w:b/>
                <w:bCs/>
                <w:sz w:val="18"/>
                <w:szCs w:val="18"/>
              </w:rPr>
            </w:pPr>
            <w:r>
              <w:rPr>
                <w:rFonts w:ascii="Arial" w:hAnsi="Arial" w:cs="Arial"/>
                <w:b/>
                <w:bCs/>
                <w:sz w:val="18"/>
                <w:szCs w:val="18"/>
              </w:rPr>
              <w:t>JEL</w:t>
            </w:r>
          </w:p>
        </w:tc>
        <w:tc>
          <w:tcPr>
            <w:tcW w:w="924" w:type="dxa"/>
            <w:tcBorders>
              <w:top w:val="nil"/>
              <w:left w:val="nil"/>
              <w:bottom w:val="single" w:sz="4" w:space="0" w:color="auto"/>
              <w:right w:val="nil"/>
            </w:tcBorders>
            <w:shd w:val="clear" w:color="000000" w:fill="C0C0C0"/>
            <w:noWrap/>
            <w:vAlign w:val="bottom"/>
          </w:tcPr>
          <w:p w14:paraId="13A21460" w14:textId="77777777" w:rsidR="00B12A88" w:rsidRDefault="00B12A88" w:rsidP="002B0DCB">
            <w:pPr>
              <w:jc w:val="center"/>
              <w:rPr>
                <w:rFonts w:ascii="Arial" w:hAnsi="Arial" w:cs="Arial"/>
                <w:b/>
                <w:bCs/>
                <w:sz w:val="18"/>
                <w:szCs w:val="18"/>
              </w:rPr>
            </w:pPr>
            <w:r>
              <w:rPr>
                <w:rFonts w:ascii="Arial" w:hAnsi="Arial" w:cs="Arial"/>
                <w:b/>
                <w:bCs/>
                <w:sz w:val="18"/>
                <w:szCs w:val="18"/>
              </w:rPr>
              <w:t>2019</w:t>
            </w:r>
          </w:p>
        </w:tc>
        <w:tc>
          <w:tcPr>
            <w:tcW w:w="1011" w:type="dxa"/>
            <w:tcBorders>
              <w:top w:val="nil"/>
              <w:left w:val="nil"/>
              <w:bottom w:val="single" w:sz="4" w:space="0" w:color="auto"/>
              <w:right w:val="single" w:sz="4" w:space="0" w:color="auto"/>
            </w:tcBorders>
            <w:shd w:val="clear" w:color="000000" w:fill="C0C0C0"/>
            <w:noWrap/>
            <w:vAlign w:val="bottom"/>
          </w:tcPr>
          <w:p w14:paraId="4BF46FDB" w14:textId="77777777" w:rsidR="00B12A88" w:rsidRDefault="00B12A88" w:rsidP="002B0DCB">
            <w:pPr>
              <w:jc w:val="center"/>
              <w:rPr>
                <w:rFonts w:ascii="Arial" w:hAnsi="Arial" w:cs="Arial"/>
                <w:b/>
                <w:bCs/>
                <w:sz w:val="18"/>
                <w:szCs w:val="18"/>
              </w:rPr>
            </w:pPr>
            <w:r>
              <w:rPr>
                <w:rFonts w:ascii="Arial" w:hAnsi="Arial" w:cs="Arial"/>
                <w:b/>
                <w:bCs/>
                <w:sz w:val="18"/>
                <w:szCs w:val="18"/>
              </w:rPr>
              <w:t>2020</w:t>
            </w:r>
          </w:p>
        </w:tc>
        <w:tc>
          <w:tcPr>
            <w:tcW w:w="1560" w:type="dxa"/>
            <w:tcBorders>
              <w:top w:val="nil"/>
              <w:left w:val="nil"/>
              <w:bottom w:val="single" w:sz="4" w:space="0" w:color="auto"/>
              <w:right w:val="single" w:sz="4" w:space="0" w:color="auto"/>
            </w:tcBorders>
            <w:shd w:val="clear" w:color="000000" w:fill="C0C0C0"/>
            <w:noWrap/>
            <w:vAlign w:val="bottom"/>
          </w:tcPr>
          <w:p w14:paraId="7B73FB3F" w14:textId="77777777" w:rsidR="00B12A88" w:rsidRPr="00E855A9" w:rsidRDefault="00B12A88" w:rsidP="002B0DCB">
            <w:pPr>
              <w:jc w:val="center"/>
              <w:rPr>
                <w:rFonts w:ascii="Arial" w:hAnsi="Arial" w:cs="Arial"/>
                <w:b/>
                <w:bCs/>
                <w:sz w:val="18"/>
                <w:szCs w:val="18"/>
              </w:rPr>
            </w:pPr>
          </w:p>
        </w:tc>
      </w:tr>
      <w:tr w:rsidR="00B12A88" w:rsidRPr="00E855A9" w14:paraId="3CDC1F10" w14:textId="77777777" w:rsidTr="002B0DCB">
        <w:trPr>
          <w:trHeight w:val="283"/>
        </w:trPr>
        <w:tc>
          <w:tcPr>
            <w:tcW w:w="683" w:type="dxa"/>
            <w:tcBorders>
              <w:top w:val="single" w:sz="4" w:space="0" w:color="auto"/>
              <w:left w:val="single" w:sz="4" w:space="0" w:color="auto"/>
              <w:bottom w:val="single" w:sz="4" w:space="0" w:color="auto"/>
              <w:right w:val="single" w:sz="4" w:space="0" w:color="auto"/>
            </w:tcBorders>
            <w:shd w:val="clear" w:color="000000" w:fill="C0C0C0"/>
            <w:noWrap/>
            <w:vAlign w:val="bottom"/>
          </w:tcPr>
          <w:p w14:paraId="1B45398E" w14:textId="77777777" w:rsidR="00B12A88" w:rsidRPr="00850803" w:rsidRDefault="00B12A88" w:rsidP="002B0DCB">
            <w:pPr>
              <w:jc w:val="center"/>
              <w:rPr>
                <w:rFonts w:ascii="Arial" w:hAnsi="Arial" w:cs="Arial"/>
                <w:sz w:val="18"/>
                <w:szCs w:val="18"/>
              </w:rPr>
            </w:pPr>
            <w:r>
              <w:rPr>
                <w:rFonts w:ascii="Arial" w:hAnsi="Arial" w:cs="Arial"/>
                <w:sz w:val="18"/>
                <w:szCs w:val="18"/>
              </w:rPr>
              <w:t>1.a</w:t>
            </w:r>
          </w:p>
        </w:tc>
        <w:tc>
          <w:tcPr>
            <w:tcW w:w="5904" w:type="dxa"/>
            <w:tcBorders>
              <w:top w:val="single" w:sz="4" w:space="0" w:color="auto"/>
              <w:left w:val="single" w:sz="4" w:space="0" w:color="auto"/>
              <w:bottom w:val="single" w:sz="4" w:space="0" w:color="auto"/>
              <w:right w:val="single" w:sz="4" w:space="0" w:color="auto"/>
            </w:tcBorders>
            <w:shd w:val="clear" w:color="000000" w:fill="C0C0C0"/>
            <w:noWrap/>
            <w:vAlign w:val="bottom"/>
          </w:tcPr>
          <w:p w14:paraId="49BDBB13" w14:textId="77777777" w:rsidR="00B12A88" w:rsidRPr="00850803" w:rsidRDefault="00B12A88" w:rsidP="002B0DCB">
            <w:pPr>
              <w:rPr>
                <w:rFonts w:ascii="Arial" w:hAnsi="Arial" w:cs="Arial"/>
                <w:sz w:val="18"/>
                <w:szCs w:val="18"/>
              </w:rPr>
            </w:pPr>
            <w:r w:rsidRPr="00850803">
              <w:rPr>
                <w:rFonts w:ascii="Arial" w:hAnsi="Arial" w:cs="Arial"/>
                <w:sz w:val="18"/>
                <w:szCs w:val="18"/>
              </w:rPr>
              <w:t>Adózás előtti eredmény</w:t>
            </w:r>
          </w:p>
        </w:tc>
        <w:tc>
          <w:tcPr>
            <w:tcW w:w="570" w:type="dxa"/>
            <w:tcBorders>
              <w:top w:val="single" w:sz="4" w:space="0" w:color="auto"/>
              <w:left w:val="single" w:sz="4" w:space="0" w:color="auto"/>
              <w:bottom w:val="single" w:sz="4" w:space="0" w:color="auto"/>
              <w:right w:val="single" w:sz="4" w:space="0" w:color="auto"/>
            </w:tcBorders>
            <w:shd w:val="clear" w:color="000000" w:fill="C0C0C0"/>
            <w:noWrap/>
            <w:vAlign w:val="bottom"/>
          </w:tcPr>
          <w:p w14:paraId="0EBEB47A" w14:textId="77777777" w:rsidR="00B12A88" w:rsidRPr="00D4041F" w:rsidRDefault="00B12A88" w:rsidP="002B0DCB">
            <w:pPr>
              <w:jc w:val="center"/>
              <w:rPr>
                <w:rFonts w:ascii="Arial" w:hAnsi="Arial" w:cs="Arial"/>
                <w:sz w:val="18"/>
                <w:szCs w:val="18"/>
              </w:rPr>
            </w:pPr>
            <w:r>
              <w:rPr>
                <w:rFonts w:ascii="Arial" w:hAnsi="Arial" w:cs="Arial"/>
                <w:sz w:val="18"/>
                <w:szCs w:val="18"/>
              </w:rPr>
              <w:t>(+/-)</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1E675D" w14:textId="77777777" w:rsidR="00B12A88" w:rsidRPr="0032726E" w:rsidRDefault="00B12A88" w:rsidP="002B0DCB">
            <w:pPr>
              <w:jc w:val="right"/>
              <w:rPr>
                <w:rFonts w:ascii="Arial" w:hAnsi="Arial" w:cs="Arial"/>
                <w:sz w:val="18"/>
                <w:szCs w:val="18"/>
              </w:rPr>
            </w:pPr>
            <w:r>
              <w:rPr>
                <w:rFonts w:ascii="Arial" w:hAnsi="Arial" w:cs="Arial"/>
                <w:sz w:val="18"/>
                <w:szCs w:val="18"/>
              </w:rPr>
              <w:t>4</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7039B8" w14:textId="77777777" w:rsidR="00B12A88" w:rsidRPr="0032726E" w:rsidRDefault="00B12A88" w:rsidP="002B0DCB">
            <w:pPr>
              <w:jc w:val="right"/>
              <w:rPr>
                <w:rFonts w:ascii="Arial" w:hAnsi="Arial" w:cs="Arial"/>
                <w:sz w:val="18"/>
                <w:szCs w:val="18"/>
              </w:rPr>
            </w:pPr>
            <w:r>
              <w:rPr>
                <w:rFonts w:ascii="Arial" w:hAnsi="Arial" w:cs="Arial"/>
                <w:sz w:val="18"/>
                <w:szCs w:val="18"/>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632700" w14:textId="77777777" w:rsidR="00B12A88" w:rsidRDefault="00B12A88" w:rsidP="002B0DCB">
            <w:pPr>
              <w:jc w:val="center"/>
              <w:rPr>
                <w:rFonts w:ascii="Arial" w:hAnsi="Arial" w:cs="Arial"/>
                <w:sz w:val="18"/>
                <w:szCs w:val="18"/>
              </w:rPr>
            </w:pPr>
          </w:p>
        </w:tc>
      </w:tr>
      <w:tr w:rsidR="00B12A88" w:rsidRPr="00E855A9" w14:paraId="0F0AEB11" w14:textId="77777777" w:rsidTr="002B0DCB">
        <w:trPr>
          <w:trHeight w:val="240"/>
        </w:trPr>
        <w:tc>
          <w:tcPr>
            <w:tcW w:w="683" w:type="dxa"/>
            <w:tcBorders>
              <w:top w:val="single" w:sz="4" w:space="0" w:color="auto"/>
              <w:left w:val="single" w:sz="4" w:space="0" w:color="auto"/>
              <w:bottom w:val="single" w:sz="4" w:space="0" w:color="auto"/>
              <w:right w:val="single" w:sz="4" w:space="0" w:color="auto"/>
            </w:tcBorders>
            <w:shd w:val="clear" w:color="000000" w:fill="C0C0C0"/>
            <w:noWrap/>
            <w:vAlign w:val="bottom"/>
          </w:tcPr>
          <w:p w14:paraId="63A09096" w14:textId="77777777" w:rsidR="00B12A88" w:rsidRPr="00E855A9" w:rsidRDefault="00B12A88" w:rsidP="002B0DCB">
            <w:pPr>
              <w:jc w:val="center"/>
              <w:rPr>
                <w:rFonts w:ascii="Arial" w:hAnsi="Arial" w:cs="Arial"/>
                <w:b/>
                <w:bCs/>
                <w:sz w:val="18"/>
                <w:szCs w:val="18"/>
              </w:rPr>
            </w:pPr>
          </w:p>
        </w:tc>
        <w:tc>
          <w:tcPr>
            <w:tcW w:w="5904" w:type="dxa"/>
            <w:tcBorders>
              <w:top w:val="single" w:sz="4" w:space="0" w:color="auto"/>
              <w:left w:val="single" w:sz="4" w:space="0" w:color="auto"/>
              <w:bottom w:val="single" w:sz="4" w:space="0" w:color="auto"/>
              <w:right w:val="single" w:sz="4" w:space="0" w:color="auto"/>
            </w:tcBorders>
            <w:shd w:val="clear" w:color="000000" w:fill="C0C0C0"/>
            <w:noWrap/>
            <w:vAlign w:val="bottom"/>
          </w:tcPr>
          <w:p w14:paraId="21D7BA4A" w14:textId="77777777" w:rsidR="00B12A88" w:rsidRPr="00D4041F" w:rsidRDefault="00B12A88" w:rsidP="002B0DCB">
            <w:pPr>
              <w:rPr>
                <w:rFonts w:ascii="Arial" w:hAnsi="Arial" w:cs="Arial"/>
                <w:sz w:val="18"/>
                <w:szCs w:val="18"/>
              </w:rPr>
            </w:pPr>
            <w:r w:rsidRPr="00D4041F">
              <w:rPr>
                <w:rFonts w:ascii="Arial" w:hAnsi="Arial" w:cs="Arial"/>
                <w:sz w:val="18"/>
                <w:szCs w:val="18"/>
              </w:rPr>
              <w:t>Ebből működésre kapott , pénzügyileg elszámolt támogatás</w:t>
            </w:r>
          </w:p>
        </w:tc>
        <w:tc>
          <w:tcPr>
            <w:tcW w:w="570" w:type="dxa"/>
            <w:tcBorders>
              <w:top w:val="single" w:sz="4" w:space="0" w:color="auto"/>
              <w:left w:val="single" w:sz="4" w:space="0" w:color="auto"/>
              <w:bottom w:val="single" w:sz="4" w:space="0" w:color="auto"/>
              <w:right w:val="single" w:sz="4" w:space="0" w:color="auto"/>
            </w:tcBorders>
            <w:shd w:val="clear" w:color="000000" w:fill="C0C0C0"/>
            <w:noWrap/>
            <w:vAlign w:val="bottom"/>
          </w:tcPr>
          <w:p w14:paraId="6C125CA8" w14:textId="77777777" w:rsidR="00B12A88" w:rsidRPr="00E855A9" w:rsidRDefault="00B12A88" w:rsidP="002B0DCB">
            <w:pPr>
              <w:jc w:val="center"/>
              <w:rPr>
                <w:rFonts w:ascii="Arial" w:hAnsi="Arial" w:cs="Arial"/>
                <w:b/>
                <w:bCs/>
                <w:sz w:val="18"/>
                <w:szCs w:val="18"/>
              </w:rPr>
            </w:pP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798694" w14:textId="77777777" w:rsidR="00B12A88" w:rsidRDefault="00B12A88" w:rsidP="002B0DCB">
            <w:pPr>
              <w:jc w:val="center"/>
              <w:rPr>
                <w:rFonts w:ascii="Arial" w:hAnsi="Arial" w:cs="Arial"/>
                <w:b/>
                <w:bCs/>
                <w:sz w:val="18"/>
                <w:szCs w:val="18"/>
              </w:rPr>
            </w:pP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2CA4D2" w14:textId="77777777" w:rsidR="00B12A88" w:rsidRDefault="00B12A88" w:rsidP="002B0DCB">
            <w:pPr>
              <w:jc w:val="center"/>
              <w:rPr>
                <w:rFonts w:ascii="Arial" w:hAnsi="Arial" w:cs="Arial"/>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BE9F3" w14:textId="77777777" w:rsidR="00B12A88" w:rsidRPr="00E855A9" w:rsidRDefault="00B12A88" w:rsidP="002B0DCB">
            <w:pPr>
              <w:jc w:val="center"/>
              <w:rPr>
                <w:rFonts w:ascii="Arial" w:hAnsi="Arial" w:cs="Arial"/>
                <w:b/>
                <w:bCs/>
                <w:sz w:val="18"/>
                <w:szCs w:val="18"/>
              </w:rPr>
            </w:pPr>
          </w:p>
        </w:tc>
      </w:tr>
      <w:tr w:rsidR="00B12A88" w:rsidRPr="00E855A9" w14:paraId="705D1EDD" w14:textId="77777777" w:rsidTr="002B0DCB">
        <w:trPr>
          <w:trHeight w:val="240"/>
        </w:trPr>
        <w:tc>
          <w:tcPr>
            <w:tcW w:w="683"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30E8B236" w14:textId="77777777" w:rsidR="00B12A88" w:rsidRPr="00D4041F" w:rsidRDefault="00B12A88" w:rsidP="002B0DCB">
            <w:pPr>
              <w:jc w:val="center"/>
              <w:rPr>
                <w:rFonts w:ascii="Arial" w:hAnsi="Arial" w:cs="Arial"/>
                <w:sz w:val="18"/>
                <w:szCs w:val="18"/>
              </w:rPr>
            </w:pPr>
            <w:r w:rsidRPr="00D4041F">
              <w:rPr>
                <w:rFonts w:ascii="Arial" w:hAnsi="Arial" w:cs="Arial"/>
                <w:sz w:val="18"/>
                <w:szCs w:val="18"/>
              </w:rPr>
              <w:t> 1.b</w:t>
            </w:r>
          </w:p>
        </w:tc>
        <w:tc>
          <w:tcPr>
            <w:tcW w:w="5904"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6A097C95" w14:textId="77777777" w:rsidR="00B12A88" w:rsidRPr="00D4041F" w:rsidRDefault="00B12A88" w:rsidP="002B0DCB">
            <w:pPr>
              <w:rPr>
                <w:rFonts w:ascii="Arial" w:hAnsi="Arial" w:cs="Arial"/>
                <w:sz w:val="18"/>
                <w:szCs w:val="18"/>
              </w:rPr>
            </w:pPr>
            <w:r w:rsidRPr="00D4041F">
              <w:rPr>
                <w:rFonts w:ascii="Arial" w:hAnsi="Arial" w:cs="Arial"/>
                <w:sz w:val="18"/>
                <w:szCs w:val="18"/>
              </w:rPr>
              <w:t>Korrekciók az adózás előtti eredményből</w:t>
            </w:r>
          </w:p>
        </w:tc>
        <w:tc>
          <w:tcPr>
            <w:tcW w:w="57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08FD5E76" w14:textId="77777777" w:rsidR="00B12A88" w:rsidRPr="00E855A9" w:rsidRDefault="00B12A88" w:rsidP="002B0DCB">
            <w:pPr>
              <w:jc w:val="center"/>
              <w:rPr>
                <w:rFonts w:ascii="Arial" w:hAnsi="Arial" w:cs="Arial"/>
                <w:b/>
                <w:bCs/>
                <w:sz w:val="18"/>
                <w:szCs w:val="18"/>
              </w:rPr>
            </w:pPr>
            <w:r>
              <w:rPr>
                <w:rFonts w:ascii="Arial" w:hAnsi="Arial" w:cs="Arial"/>
                <w:b/>
                <w:bCs/>
                <w:sz w:val="18"/>
                <w:szCs w:val="18"/>
              </w:rPr>
              <w:t>(+/-)</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D91C8" w14:textId="77777777" w:rsidR="00B12A88" w:rsidRPr="00E855A9" w:rsidRDefault="00B12A88" w:rsidP="002B0DCB">
            <w:pPr>
              <w:jc w:val="center"/>
              <w:rPr>
                <w:rFonts w:ascii="Arial" w:hAnsi="Arial" w:cs="Arial"/>
                <w:b/>
                <w:bCs/>
                <w:sz w:val="18"/>
                <w:szCs w:val="18"/>
              </w:rPr>
            </w:pP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6E9959" w14:textId="77777777" w:rsidR="00B12A88" w:rsidRPr="00E855A9" w:rsidRDefault="00B12A88" w:rsidP="002B0DCB">
            <w:pPr>
              <w:jc w:val="center"/>
              <w:rPr>
                <w:rFonts w:ascii="Arial" w:hAnsi="Arial" w:cs="Arial"/>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FDB032" w14:textId="77777777" w:rsidR="00B12A88" w:rsidRPr="00E855A9" w:rsidRDefault="00B12A88" w:rsidP="002B0DCB">
            <w:pPr>
              <w:jc w:val="center"/>
              <w:rPr>
                <w:rFonts w:ascii="Arial" w:hAnsi="Arial" w:cs="Arial"/>
                <w:b/>
                <w:bCs/>
                <w:sz w:val="18"/>
                <w:szCs w:val="18"/>
              </w:rPr>
            </w:pPr>
          </w:p>
        </w:tc>
      </w:tr>
      <w:tr w:rsidR="00B12A88" w:rsidRPr="00E855A9" w14:paraId="5417D09C" w14:textId="77777777" w:rsidTr="002B0DCB">
        <w:trPr>
          <w:trHeight w:val="240"/>
        </w:trPr>
        <w:tc>
          <w:tcPr>
            <w:tcW w:w="683"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3F760709" w14:textId="77777777" w:rsidR="00B12A88" w:rsidRPr="00E855A9" w:rsidRDefault="00B12A88" w:rsidP="002B0DCB">
            <w:pPr>
              <w:rPr>
                <w:rFonts w:ascii="Arial" w:hAnsi="Arial" w:cs="Arial"/>
                <w:sz w:val="18"/>
                <w:szCs w:val="18"/>
              </w:rPr>
            </w:pPr>
            <w:r w:rsidRPr="00E855A9">
              <w:rPr>
                <w:rFonts w:ascii="Arial" w:hAnsi="Arial" w:cs="Arial"/>
                <w:sz w:val="18"/>
                <w:szCs w:val="18"/>
              </w:rPr>
              <w:t>1.</w:t>
            </w:r>
          </w:p>
        </w:tc>
        <w:tc>
          <w:tcPr>
            <w:tcW w:w="5904"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2DF8BCC3" w14:textId="77777777" w:rsidR="00B12A88" w:rsidRPr="00E855A9" w:rsidRDefault="00B12A88" w:rsidP="002B0DCB">
            <w:pPr>
              <w:rPr>
                <w:rFonts w:ascii="Arial" w:hAnsi="Arial" w:cs="Arial"/>
                <w:sz w:val="18"/>
                <w:szCs w:val="18"/>
              </w:rPr>
            </w:pPr>
            <w:r>
              <w:rPr>
                <w:rFonts w:ascii="Arial" w:hAnsi="Arial" w:cs="Arial"/>
                <w:sz w:val="18"/>
                <w:szCs w:val="18"/>
              </w:rPr>
              <w:t>Korrigált a</w:t>
            </w:r>
            <w:r w:rsidRPr="00E855A9">
              <w:rPr>
                <w:rFonts w:ascii="Arial" w:hAnsi="Arial" w:cs="Arial"/>
                <w:sz w:val="18"/>
                <w:szCs w:val="18"/>
              </w:rPr>
              <w:t>dózás előtti eredmény</w:t>
            </w:r>
          </w:p>
        </w:tc>
        <w:tc>
          <w:tcPr>
            <w:tcW w:w="57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3A6E4C2C" w14:textId="77777777" w:rsidR="00B12A88" w:rsidRPr="00E855A9" w:rsidRDefault="00B12A88" w:rsidP="002B0DCB">
            <w:pPr>
              <w:rPr>
                <w:rFonts w:ascii="Arial" w:hAnsi="Arial" w:cs="Arial"/>
                <w:sz w:val="18"/>
                <w:szCs w:val="18"/>
              </w:rPr>
            </w:pPr>
            <w:r w:rsidRPr="00E855A9">
              <w:rPr>
                <w:rFonts w:ascii="Arial" w:hAnsi="Arial" w:cs="Arial"/>
                <w:sz w:val="18"/>
                <w:szCs w:val="18"/>
              </w:rPr>
              <w:t>(+/-)</w:t>
            </w:r>
          </w:p>
        </w:tc>
        <w:tc>
          <w:tcPr>
            <w:tcW w:w="9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6D0AD4" w14:textId="77777777" w:rsidR="00B12A88" w:rsidRPr="00E855A9" w:rsidRDefault="00B12A88" w:rsidP="002B0DCB">
            <w:pPr>
              <w:jc w:val="right"/>
              <w:rPr>
                <w:rFonts w:ascii="Arial" w:hAnsi="Arial" w:cs="Arial"/>
                <w:sz w:val="18"/>
                <w:szCs w:val="18"/>
              </w:rPr>
            </w:pPr>
            <w:r>
              <w:rPr>
                <w:rFonts w:ascii="Arial" w:hAnsi="Arial" w:cs="Arial"/>
                <w:sz w:val="18"/>
                <w:szCs w:val="18"/>
              </w:rPr>
              <w:t>4</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452E7F" w14:textId="77777777" w:rsidR="00B12A88" w:rsidRPr="00E855A9" w:rsidRDefault="00B12A88" w:rsidP="002B0DCB">
            <w:pPr>
              <w:jc w:val="right"/>
              <w:rPr>
                <w:rFonts w:ascii="Arial" w:hAnsi="Arial" w:cs="Arial"/>
                <w:sz w:val="18"/>
                <w:szCs w:val="18"/>
              </w:rPr>
            </w:pPr>
            <w:r>
              <w:rPr>
                <w:rFonts w:ascii="Arial" w:hAnsi="Arial" w:cs="Arial"/>
                <w:sz w:val="18"/>
                <w:szCs w:val="18"/>
              </w:rPr>
              <w:t>0</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715A2EB" w14:textId="77777777" w:rsidR="00B12A88" w:rsidRPr="00E855A9" w:rsidRDefault="00B12A88" w:rsidP="002B0DCB">
            <w:pPr>
              <w:jc w:val="right"/>
              <w:rPr>
                <w:rFonts w:ascii="Arial" w:hAnsi="Arial" w:cs="Arial"/>
                <w:sz w:val="18"/>
                <w:szCs w:val="18"/>
              </w:rPr>
            </w:pPr>
            <w:r>
              <w:rPr>
                <w:rFonts w:ascii="Arial" w:hAnsi="Arial" w:cs="Arial"/>
                <w:sz w:val="18"/>
                <w:szCs w:val="18"/>
              </w:rPr>
              <w:t>%</w:t>
            </w:r>
          </w:p>
        </w:tc>
      </w:tr>
      <w:tr w:rsidR="00B12A88" w:rsidRPr="00E855A9" w14:paraId="068456E7" w14:textId="77777777" w:rsidTr="002B0DCB">
        <w:trPr>
          <w:trHeight w:val="232"/>
        </w:trPr>
        <w:tc>
          <w:tcPr>
            <w:tcW w:w="683"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30AAD633" w14:textId="77777777" w:rsidR="00B12A88" w:rsidRPr="00E855A9" w:rsidRDefault="00B12A88" w:rsidP="002B0DCB">
            <w:pPr>
              <w:rPr>
                <w:rFonts w:ascii="Arial" w:hAnsi="Arial" w:cs="Arial"/>
                <w:sz w:val="18"/>
                <w:szCs w:val="18"/>
              </w:rPr>
            </w:pPr>
            <w:r w:rsidRPr="00E855A9">
              <w:rPr>
                <w:rFonts w:ascii="Arial" w:hAnsi="Arial" w:cs="Arial"/>
                <w:sz w:val="18"/>
                <w:szCs w:val="18"/>
              </w:rPr>
              <w:t>2.</w:t>
            </w:r>
          </w:p>
        </w:tc>
        <w:tc>
          <w:tcPr>
            <w:tcW w:w="5904"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24E84117" w14:textId="77777777" w:rsidR="00B12A88" w:rsidRPr="00E855A9" w:rsidRDefault="00B12A88" w:rsidP="002B0DCB">
            <w:pPr>
              <w:rPr>
                <w:rFonts w:ascii="Arial" w:hAnsi="Arial" w:cs="Arial"/>
                <w:sz w:val="18"/>
                <w:szCs w:val="18"/>
              </w:rPr>
            </w:pPr>
            <w:r w:rsidRPr="00E855A9">
              <w:rPr>
                <w:rFonts w:ascii="Arial" w:hAnsi="Arial" w:cs="Arial"/>
                <w:sz w:val="18"/>
                <w:szCs w:val="18"/>
              </w:rPr>
              <w:t>Elszámolt amortizáció</w:t>
            </w:r>
          </w:p>
        </w:tc>
        <w:tc>
          <w:tcPr>
            <w:tcW w:w="57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7D15CBAB" w14:textId="77777777" w:rsidR="00B12A88" w:rsidRPr="00E855A9" w:rsidRDefault="00B12A88" w:rsidP="002B0DCB">
            <w:pPr>
              <w:rPr>
                <w:rFonts w:ascii="Arial" w:hAnsi="Arial" w:cs="Arial"/>
                <w:sz w:val="18"/>
                <w:szCs w:val="18"/>
              </w:rPr>
            </w:pPr>
            <w:r w:rsidRPr="00E855A9">
              <w:rPr>
                <w:rFonts w:ascii="Arial" w:hAnsi="Arial" w:cs="Arial"/>
                <w:sz w:val="18"/>
                <w:szCs w:val="18"/>
              </w:rPr>
              <w:t>(+)</w:t>
            </w:r>
          </w:p>
        </w:tc>
        <w:tc>
          <w:tcPr>
            <w:tcW w:w="9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3367CA" w14:textId="77777777" w:rsidR="00B12A88" w:rsidRDefault="00B12A88" w:rsidP="002B0DCB">
            <w:pPr>
              <w:jc w:val="right"/>
              <w:rPr>
                <w:rFonts w:ascii="Arial" w:hAnsi="Arial" w:cs="Arial"/>
                <w:sz w:val="18"/>
                <w:szCs w:val="18"/>
              </w:rPr>
            </w:pPr>
          </w:p>
          <w:p w14:paraId="77219635" w14:textId="77777777" w:rsidR="00B12A88" w:rsidRPr="00E855A9" w:rsidRDefault="00B12A88" w:rsidP="002B0DCB">
            <w:pPr>
              <w:jc w:val="right"/>
              <w:rPr>
                <w:rFonts w:ascii="Arial" w:hAnsi="Arial" w:cs="Arial"/>
                <w:sz w:val="18"/>
                <w:szCs w:val="18"/>
              </w:rPr>
            </w:pPr>
            <w:r>
              <w:rPr>
                <w:rFonts w:ascii="Arial" w:hAnsi="Arial" w:cs="Arial"/>
                <w:sz w:val="18"/>
                <w:szCs w:val="18"/>
              </w:rPr>
              <w:t>446</w:t>
            </w:r>
          </w:p>
        </w:tc>
        <w:tc>
          <w:tcPr>
            <w:tcW w:w="101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E8C69AF" w14:textId="77777777" w:rsidR="00B12A88" w:rsidRPr="00E855A9" w:rsidRDefault="00B12A88" w:rsidP="002B0DCB">
            <w:pPr>
              <w:jc w:val="both"/>
              <w:rPr>
                <w:rFonts w:ascii="Arial" w:hAnsi="Arial" w:cs="Arial"/>
                <w:sz w:val="18"/>
                <w:szCs w:val="18"/>
              </w:rPr>
            </w:pPr>
            <w:r>
              <w:rPr>
                <w:rFonts w:ascii="Arial" w:hAnsi="Arial" w:cs="Arial"/>
                <w:sz w:val="18"/>
                <w:szCs w:val="18"/>
              </w:rPr>
              <w:t>31</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BBF5749" w14:textId="77777777" w:rsidR="00B12A88" w:rsidRPr="00E855A9" w:rsidRDefault="00B12A88" w:rsidP="002B0DCB">
            <w:pPr>
              <w:jc w:val="both"/>
              <w:rPr>
                <w:rFonts w:ascii="Arial" w:hAnsi="Arial" w:cs="Arial"/>
                <w:sz w:val="18"/>
                <w:szCs w:val="18"/>
              </w:rPr>
            </w:pPr>
            <w:r>
              <w:rPr>
                <w:rFonts w:ascii="Arial" w:hAnsi="Arial" w:cs="Arial"/>
                <w:sz w:val="18"/>
                <w:szCs w:val="18"/>
              </w:rPr>
              <w:t>6,95 %</w:t>
            </w:r>
          </w:p>
        </w:tc>
      </w:tr>
      <w:tr w:rsidR="00B12A88" w:rsidRPr="00E855A9" w14:paraId="148ED400" w14:textId="77777777" w:rsidTr="002B0DCB">
        <w:trPr>
          <w:trHeight w:val="240"/>
        </w:trPr>
        <w:tc>
          <w:tcPr>
            <w:tcW w:w="683"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1E06850E" w14:textId="77777777" w:rsidR="00B12A88" w:rsidRPr="00E855A9" w:rsidRDefault="00B12A88" w:rsidP="002B0DCB">
            <w:pPr>
              <w:rPr>
                <w:rFonts w:ascii="Arial" w:hAnsi="Arial" w:cs="Arial"/>
                <w:sz w:val="18"/>
                <w:szCs w:val="18"/>
              </w:rPr>
            </w:pPr>
            <w:r w:rsidRPr="00E855A9">
              <w:rPr>
                <w:rFonts w:ascii="Arial" w:hAnsi="Arial" w:cs="Arial"/>
                <w:sz w:val="18"/>
                <w:szCs w:val="18"/>
              </w:rPr>
              <w:t>3.</w:t>
            </w:r>
          </w:p>
        </w:tc>
        <w:tc>
          <w:tcPr>
            <w:tcW w:w="5904"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7B2B3935" w14:textId="77777777" w:rsidR="00B12A88" w:rsidRPr="00E855A9" w:rsidRDefault="00B12A88" w:rsidP="002B0DCB">
            <w:pPr>
              <w:rPr>
                <w:rFonts w:ascii="Arial" w:hAnsi="Arial" w:cs="Arial"/>
                <w:sz w:val="18"/>
                <w:szCs w:val="18"/>
              </w:rPr>
            </w:pPr>
            <w:r w:rsidRPr="00E855A9">
              <w:rPr>
                <w:rFonts w:ascii="Arial" w:hAnsi="Arial" w:cs="Arial"/>
                <w:sz w:val="18"/>
                <w:szCs w:val="18"/>
              </w:rPr>
              <w:t>Elszámolt értékvesztés és visszaírás</w:t>
            </w:r>
          </w:p>
        </w:tc>
        <w:tc>
          <w:tcPr>
            <w:tcW w:w="57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443E9F43" w14:textId="77777777" w:rsidR="00B12A88" w:rsidRPr="00E855A9" w:rsidRDefault="00B12A88" w:rsidP="002B0DCB">
            <w:pPr>
              <w:rPr>
                <w:rFonts w:ascii="Arial" w:hAnsi="Arial" w:cs="Arial"/>
                <w:sz w:val="18"/>
                <w:szCs w:val="18"/>
              </w:rPr>
            </w:pPr>
            <w:r w:rsidRPr="00E855A9">
              <w:rPr>
                <w:rFonts w:ascii="Arial" w:hAnsi="Arial" w:cs="Arial"/>
                <w:sz w:val="18"/>
                <w:szCs w:val="18"/>
              </w:rPr>
              <w:t>(+/-)</w:t>
            </w:r>
          </w:p>
        </w:tc>
        <w:tc>
          <w:tcPr>
            <w:tcW w:w="9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70B4AB" w14:textId="77777777" w:rsidR="00B12A88" w:rsidRPr="00E855A9" w:rsidRDefault="00B12A88" w:rsidP="002B0DCB">
            <w:pPr>
              <w:jc w:val="right"/>
              <w:rPr>
                <w:rFonts w:ascii="Arial" w:hAnsi="Arial" w:cs="Arial"/>
                <w:sz w:val="18"/>
                <w:szCs w:val="18"/>
              </w:rPr>
            </w:pPr>
            <w:r w:rsidRPr="00E855A9">
              <w:rPr>
                <w:rFonts w:ascii="Arial" w:hAnsi="Arial" w:cs="Arial"/>
                <w:sz w:val="18"/>
                <w:szCs w:val="18"/>
              </w:rPr>
              <w:t>0</w:t>
            </w:r>
          </w:p>
        </w:tc>
        <w:tc>
          <w:tcPr>
            <w:tcW w:w="101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BCFCA1B" w14:textId="77777777" w:rsidR="00B12A88" w:rsidRPr="00E855A9" w:rsidRDefault="00B12A88" w:rsidP="002B0DCB">
            <w:pPr>
              <w:jc w:val="right"/>
              <w:rPr>
                <w:rFonts w:ascii="Arial" w:hAnsi="Arial" w:cs="Arial"/>
                <w:sz w:val="18"/>
                <w:szCs w:val="18"/>
              </w:rPr>
            </w:pPr>
            <w:r>
              <w:rPr>
                <w:rFonts w:ascii="Arial" w:hAnsi="Arial" w:cs="Arial"/>
                <w:sz w:val="18"/>
                <w:szCs w:val="18"/>
              </w:rPr>
              <w:t>0</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D893A4F" w14:textId="77777777" w:rsidR="00B12A88" w:rsidRPr="00E855A9" w:rsidRDefault="00B12A88" w:rsidP="002B0DCB">
            <w:pPr>
              <w:rPr>
                <w:rFonts w:ascii="Arial" w:hAnsi="Arial" w:cs="Arial"/>
                <w:sz w:val="18"/>
                <w:szCs w:val="18"/>
              </w:rPr>
            </w:pPr>
          </w:p>
        </w:tc>
      </w:tr>
      <w:tr w:rsidR="00B12A88" w:rsidRPr="00E855A9" w14:paraId="47F31BCF" w14:textId="77777777" w:rsidTr="002B0DCB">
        <w:trPr>
          <w:trHeight w:val="240"/>
        </w:trPr>
        <w:tc>
          <w:tcPr>
            <w:tcW w:w="683"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4667BBAC" w14:textId="77777777" w:rsidR="00B12A88" w:rsidRPr="00E855A9" w:rsidRDefault="00B12A88" w:rsidP="002B0DCB">
            <w:pPr>
              <w:rPr>
                <w:rFonts w:ascii="Arial" w:hAnsi="Arial" w:cs="Arial"/>
                <w:sz w:val="18"/>
                <w:szCs w:val="18"/>
              </w:rPr>
            </w:pPr>
            <w:r w:rsidRPr="00E855A9">
              <w:rPr>
                <w:rFonts w:ascii="Arial" w:hAnsi="Arial" w:cs="Arial"/>
                <w:sz w:val="18"/>
                <w:szCs w:val="18"/>
              </w:rPr>
              <w:t>4.</w:t>
            </w:r>
          </w:p>
        </w:tc>
        <w:tc>
          <w:tcPr>
            <w:tcW w:w="5904"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14978DC1" w14:textId="77777777" w:rsidR="00B12A88" w:rsidRPr="00E855A9" w:rsidRDefault="00B12A88" w:rsidP="002B0DCB">
            <w:pPr>
              <w:rPr>
                <w:rFonts w:ascii="Arial" w:hAnsi="Arial" w:cs="Arial"/>
                <w:sz w:val="18"/>
                <w:szCs w:val="18"/>
              </w:rPr>
            </w:pPr>
            <w:r w:rsidRPr="00E855A9">
              <w:rPr>
                <w:rFonts w:ascii="Arial" w:hAnsi="Arial" w:cs="Arial"/>
                <w:sz w:val="18"/>
                <w:szCs w:val="18"/>
              </w:rPr>
              <w:t>Céltartalékképzés és felhasználás különbözete</w:t>
            </w:r>
          </w:p>
        </w:tc>
        <w:tc>
          <w:tcPr>
            <w:tcW w:w="57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1525D78B" w14:textId="77777777" w:rsidR="00B12A88" w:rsidRPr="00E855A9" w:rsidRDefault="00B12A88" w:rsidP="002B0DCB">
            <w:pPr>
              <w:rPr>
                <w:rFonts w:ascii="Arial" w:hAnsi="Arial" w:cs="Arial"/>
                <w:sz w:val="18"/>
                <w:szCs w:val="18"/>
              </w:rPr>
            </w:pPr>
            <w:r w:rsidRPr="00E855A9">
              <w:rPr>
                <w:rFonts w:ascii="Arial" w:hAnsi="Arial" w:cs="Arial"/>
                <w:sz w:val="18"/>
                <w:szCs w:val="18"/>
              </w:rPr>
              <w:t>(+/-)</w:t>
            </w:r>
          </w:p>
        </w:tc>
        <w:tc>
          <w:tcPr>
            <w:tcW w:w="9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CAAC56" w14:textId="77777777" w:rsidR="00B12A88" w:rsidRPr="00E855A9" w:rsidRDefault="00B12A88" w:rsidP="002B0DCB">
            <w:pPr>
              <w:jc w:val="right"/>
              <w:rPr>
                <w:rFonts w:ascii="Arial" w:hAnsi="Arial" w:cs="Arial"/>
                <w:sz w:val="18"/>
                <w:szCs w:val="18"/>
              </w:rPr>
            </w:pPr>
            <w:r>
              <w:rPr>
                <w:rFonts w:ascii="Arial" w:hAnsi="Arial" w:cs="Arial"/>
                <w:sz w:val="18"/>
                <w:szCs w:val="18"/>
              </w:rPr>
              <w:t>-765</w:t>
            </w:r>
          </w:p>
        </w:tc>
        <w:tc>
          <w:tcPr>
            <w:tcW w:w="101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5424BF6" w14:textId="77777777" w:rsidR="00B12A88" w:rsidRPr="00E855A9" w:rsidRDefault="00B12A88" w:rsidP="002B0DCB">
            <w:pPr>
              <w:jc w:val="right"/>
              <w:rPr>
                <w:rFonts w:ascii="Arial" w:hAnsi="Arial" w:cs="Arial"/>
                <w:sz w:val="18"/>
                <w:szCs w:val="18"/>
              </w:rPr>
            </w:pPr>
            <w:r>
              <w:rPr>
                <w:rFonts w:ascii="Arial" w:hAnsi="Arial" w:cs="Arial"/>
                <w:sz w:val="18"/>
                <w:szCs w:val="18"/>
              </w:rPr>
              <w:t>-768</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B690BB6" w14:textId="77777777" w:rsidR="00B12A88" w:rsidRPr="00E855A9" w:rsidRDefault="00B12A88" w:rsidP="002B0DCB">
            <w:pPr>
              <w:rPr>
                <w:rFonts w:ascii="Arial" w:hAnsi="Arial" w:cs="Arial"/>
                <w:sz w:val="18"/>
                <w:szCs w:val="18"/>
              </w:rPr>
            </w:pPr>
            <w:r>
              <w:rPr>
                <w:rFonts w:ascii="Arial" w:hAnsi="Arial" w:cs="Arial"/>
                <w:sz w:val="18"/>
                <w:szCs w:val="18"/>
              </w:rPr>
              <w:t>100,39 %</w:t>
            </w:r>
          </w:p>
        </w:tc>
      </w:tr>
      <w:tr w:rsidR="00B12A88" w:rsidRPr="00E855A9" w14:paraId="2E5CF3BC" w14:textId="77777777" w:rsidTr="002B0DCB">
        <w:trPr>
          <w:trHeight w:val="240"/>
        </w:trPr>
        <w:tc>
          <w:tcPr>
            <w:tcW w:w="683"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547EB41B" w14:textId="77777777" w:rsidR="00B12A88" w:rsidRPr="00E855A9" w:rsidRDefault="00B12A88" w:rsidP="002B0DCB">
            <w:pPr>
              <w:rPr>
                <w:rFonts w:ascii="Arial" w:hAnsi="Arial" w:cs="Arial"/>
                <w:sz w:val="18"/>
                <w:szCs w:val="18"/>
              </w:rPr>
            </w:pPr>
            <w:r w:rsidRPr="00E855A9">
              <w:rPr>
                <w:rFonts w:ascii="Arial" w:hAnsi="Arial" w:cs="Arial"/>
                <w:sz w:val="18"/>
                <w:szCs w:val="18"/>
              </w:rPr>
              <w:t>5.</w:t>
            </w:r>
          </w:p>
        </w:tc>
        <w:tc>
          <w:tcPr>
            <w:tcW w:w="5904"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1BD05CD5" w14:textId="77777777" w:rsidR="00B12A88" w:rsidRPr="00E855A9" w:rsidRDefault="00B12A88" w:rsidP="002B0DCB">
            <w:pPr>
              <w:rPr>
                <w:rFonts w:ascii="Arial" w:hAnsi="Arial" w:cs="Arial"/>
                <w:sz w:val="18"/>
                <w:szCs w:val="18"/>
              </w:rPr>
            </w:pPr>
            <w:r w:rsidRPr="00E855A9">
              <w:rPr>
                <w:rFonts w:ascii="Arial" w:hAnsi="Arial" w:cs="Arial"/>
                <w:sz w:val="18"/>
                <w:szCs w:val="18"/>
              </w:rPr>
              <w:t>Befektetett eszközök értékesítésének eredménye</w:t>
            </w:r>
          </w:p>
        </w:tc>
        <w:tc>
          <w:tcPr>
            <w:tcW w:w="57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238615DF" w14:textId="77777777" w:rsidR="00B12A88" w:rsidRPr="00E855A9" w:rsidRDefault="00B12A88" w:rsidP="002B0DCB">
            <w:pPr>
              <w:rPr>
                <w:rFonts w:ascii="Arial" w:hAnsi="Arial" w:cs="Arial"/>
                <w:sz w:val="18"/>
                <w:szCs w:val="18"/>
              </w:rPr>
            </w:pPr>
            <w:r w:rsidRPr="00E855A9">
              <w:rPr>
                <w:rFonts w:ascii="Arial" w:hAnsi="Arial" w:cs="Arial"/>
                <w:sz w:val="18"/>
                <w:szCs w:val="18"/>
              </w:rPr>
              <w:t>(+/-)</w:t>
            </w:r>
          </w:p>
        </w:tc>
        <w:tc>
          <w:tcPr>
            <w:tcW w:w="9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01D238" w14:textId="77777777" w:rsidR="00B12A88" w:rsidRPr="00E855A9" w:rsidRDefault="00B12A88" w:rsidP="002B0DCB">
            <w:pPr>
              <w:jc w:val="right"/>
              <w:rPr>
                <w:rFonts w:ascii="Arial" w:hAnsi="Arial" w:cs="Arial"/>
                <w:sz w:val="18"/>
                <w:szCs w:val="18"/>
              </w:rPr>
            </w:pPr>
            <w:r w:rsidRPr="00E855A9">
              <w:rPr>
                <w:rFonts w:ascii="Arial" w:hAnsi="Arial" w:cs="Arial"/>
                <w:sz w:val="18"/>
                <w:szCs w:val="18"/>
              </w:rPr>
              <w:t>0</w:t>
            </w:r>
          </w:p>
        </w:tc>
        <w:tc>
          <w:tcPr>
            <w:tcW w:w="101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2EA8FC0" w14:textId="77777777" w:rsidR="00B12A88" w:rsidRPr="00E855A9" w:rsidRDefault="00B12A88" w:rsidP="002B0DCB">
            <w:pPr>
              <w:jc w:val="right"/>
              <w:rPr>
                <w:rFonts w:ascii="Arial" w:hAnsi="Arial" w:cs="Arial"/>
                <w:sz w:val="18"/>
                <w:szCs w:val="18"/>
              </w:rPr>
            </w:pPr>
            <w:r>
              <w:rPr>
                <w:rFonts w:ascii="Arial" w:hAnsi="Arial" w:cs="Arial"/>
                <w:sz w:val="18"/>
                <w:szCs w:val="18"/>
              </w:rPr>
              <w:t>0</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B9997AF" w14:textId="77777777" w:rsidR="00B12A88" w:rsidRPr="00E855A9" w:rsidRDefault="00B12A88" w:rsidP="002B0DCB">
            <w:pPr>
              <w:rPr>
                <w:rFonts w:ascii="Arial" w:hAnsi="Arial" w:cs="Arial"/>
                <w:sz w:val="18"/>
                <w:szCs w:val="18"/>
              </w:rPr>
            </w:pPr>
          </w:p>
        </w:tc>
      </w:tr>
      <w:tr w:rsidR="00B12A88" w:rsidRPr="00E855A9" w14:paraId="557B67A4" w14:textId="77777777" w:rsidTr="002B0DCB">
        <w:trPr>
          <w:trHeight w:val="240"/>
        </w:trPr>
        <w:tc>
          <w:tcPr>
            <w:tcW w:w="683"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3EFF40FF" w14:textId="77777777" w:rsidR="00B12A88" w:rsidRPr="00E855A9" w:rsidRDefault="00B12A88" w:rsidP="002B0DCB">
            <w:pPr>
              <w:rPr>
                <w:rFonts w:ascii="Arial" w:hAnsi="Arial" w:cs="Arial"/>
                <w:sz w:val="18"/>
                <w:szCs w:val="18"/>
              </w:rPr>
            </w:pPr>
            <w:r w:rsidRPr="00E855A9">
              <w:rPr>
                <w:rFonts w:ascii="Arial" w:hAnsi="Arial" w:cs="Arial"/>
                <w:sz w:val="18"/>
                <w:szCs w:val="18"/>
              </w:rPr>
              <w:t>6.</w:t>
            </w:r>
          </w:p>
        </w:tc>
        <w:tc>
          <w:tcPr>
            <w:tcW w:w="5904"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616D5E56" w14:textId="77777777" w:rsidR="00B12A88" w:rsidRPr="00E855A9" w:rsidRDefault="00B12A88" w:rsidP="002B0DCB">
            <w:pPr>
              <w:rPr>
                <w:rFonts w:ascii="Arial" w:hAnsi="Arial" w:cs="Arial"/>
                <w:sz w:val="18"/>
                <w:szCs w:val="18"/>
              </w:rPr>
            </w:pPr>
            <w:r w:rsidRPr="00E855A9">
              <w:rPr>
                <w:rFonts w:ascii="Arial" w:hAnsi="Arial" w:cs="Arial"/>
                <w:sz w:val="18"/>
                <w:szCs w:val="18"/>
              </w:rPr>
              <w:t>Szállítói kötelezettségek változása</w:t>
            </w:r>
          </w:p>
        </w:tc>
        <w:tc>
          <w:tcPr>
            <w:tcW w:w="57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3BC8F211" w14:textId="77777777" w:rsidR="00B12A88" w:rsidRPr="00E855A9" w:rsidRDefault="00B12A88" w:rsidP="002B0DCB">
            <w:pPr>
              <w:rPr>
                <w:rFonts w:ascii="Arial" w:hAnsi="Arial" w:cs="Arial"/>
                <w:sz w:val="18"/>
                <w:szCs w:val="18"/>
              </w:rPr>
            </w:pPr>
            <w:r w:rsidRPr="00E855A9">
              <w:rPr>
                <w:rFonts w:ascii="Arial" w:hAnsi="Arial" w:cs="Arial"/>
                <w:sz w:val="18"/>
                <w:szCs w:val="18"/>
              </w:rPr>
              <w:t>(+/-)</w:t>
            </w:r>
          </w:p>
        </w:tc>
        <w:tc>
          <w:tcPr>
            <w:tcW w:w="9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FB5470" w14:textId="77777777" w:rsidR="00B12A88" w:rsidRPr="00E855A9" w:rsidRDefault="00B12A88" w:rsidP="002B0DCB">
            <w:pPr>
              <w:jc w:val="right"/>
              <w:rPr>
                <w:rFonts w:ascii="Arial" w:hAnsi="Arial" w:cs="Arial"/>
                <w:sz w:val="18"/>
                <w:szCs w:val="18"/>
              </w:rPr>
            </w:pPr>
            <w:r>
              <w:rPr>
                <w:rFonts w:ascii="Arial" w:hAnsi="Arial" w:cs="Arial"/>
                <w:sz w:val="18"/>
                <w:szCs w:val="18"/>
              </w:rPr>
              <w:t>-450</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E3137F" w14:textId="77777777" w:rsidR="00B12A88" w:rsidRPr="00E855A9" w:rsidRDefault="00B12A88" w:rsidP="002B0DCB">
            <w:pPr>
              <w:jc w:val="right"/>
              <w:rPr>
                <w:rFonts w:ascii="Arial" w:hAnsi="Arial" w:cs="Arial"/>
                <w:sz w:val="18"/>
                <w:szCs w:val="18"/>
              </w:rPr>
            </w:pPr>
            <w:r>
              <w:rPr>
                <w:rFonts w:ascii="Arial" w:hAnsi="Arial" w:cs="Arial"/>
                <w:sz w:val="18"/>
                <w:szCs w:val="18"/>
              </w:rPr>
              <w:t>3937</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C6FBB91" w14:textId="77777777" w:rsidR="00B12A88" w:rsidRPr="00E855A9" w:rsidRDefault="00B12A88" w:rsidP="002B0DCB">
            <w:pPr>
              <w:rPr>
                <w:rFonts w:ascii="Arial" w:hAnsi="Arial" w:cs="Arial"/>
                <w:sz w:val="18"/>
                <w:szCs w:val="18"/>
              </w:rPr>
            </w:pPr>
            <w:r>
              <w:rPr>
                <w:rFonts w:ascii="Arial" w:hAnsi="Arial" w:cs="Arial"/>
                <w:sz w:val="18"/>
                <w:szCs w:val="18"/>
              </w:rPr>
              <w:t>874,89 % %</w:t>
            </w:r>
          </w:p>
        </w:tc>
      </w:tr>
      <w:tr w:rsidR="00B12A88" w:rsidRPr="00E855A9" w14:paraId="54814335" w14:textId="77777777" w:rsidTr="002B0DCB">
        <w:trPr>
          <w:trHeight w:val="240"/>
        </w:trPr>
        <w:tc>
          <w:tcPr>
            <w:tcW w:w="683"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7A43E0BB" w14:textId="77777777" w:rsidR="00B12A88" w:rsidRPr="00E855A9" w:rsidRDefault="00B12A88" w:rsidP="002B0DCB">
            <w:pPr>
              <w:rPr>
                <w:rFonts w:ascii="Arial" w:hAnsi="Arial" w:cs="Arial"/>
                <w:sz w:val="18"/>
                <w:szCs w:val="18"/>
              </w:rPr>
            </w:pPr>
            <w:r w:rsidRPr="00E855A9">
              <w:rPr>
                <w:rFonts w:ascii="Arial" w:hAnsi="Arial" w:cs="Arial"/>
                <w:sz w:val="18"/>
                <w:szCs w:val="18"/>
              </w:rPr>
              <w:t>7.</w:t>
            </w:r>
          </w:p>
        </w:tc>
        <w:tc>
          <w:tcPr>
            <w:tcW w:w="5904"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19116431" w14:textId="77777777" w:rsidR="00B12A88" w:rsidRPr="00E855A9" w:rsidRDefault="00B12A88" w:rsidP="002B0DCB">
            <w:pPr>
              <w:rPr>
                <w:rFonts w:ascii="Arial" w:hAnsi="Arial" w:cs="Arial"/>
                <w:sz w:val="18"/>
                <w:szCs w:val="18"/>
              </w:rPr>
            </w:pPr>
            <w:r w:rsidRPr="00E855A9">
              <w:rPr>
                <w:rFonts w:ascii="Arial" w:hAnsi="Arial" w:cs="Arial"/>
                <w:sz w:val="18"/>
                <w:szCs w:val="18"/>
              </w:rPr>
              <w:t>Egyéb rövidlejáratú kötelezettség változása</w:t>
            </w:r>
          </w:p>
        </w:tc>
        <w:tc>
          <w:tcPr>
            <w:tcW w:w="57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4B3D61D3" w14:textId="77777777" w:rsidR="00B12A88" w:rsidRPr="00E855A9" w:rsidRDefault="00B12A88" w:rsidP="002B0DCB">
            <w:pPr>
              <w:rPr>
                <w:rFonts w:ascii="Arial" w:hAnsi="Arial" w:cs="Arial"/>
                <w:sz w:val="18"/>
                <w:szCs w:val="18"/>
              </w:rPr>
            </w:pPr>
            <w:r w:rsidRPr="00E855A9">
              <w:rPr>
                <w:rFonts w:ascii="Arial" w:hAnsi="Arial" w:cs="Arial"/>
                <w:sz w:val="18"/>
                <w:szCs w:val="18"/>
              </w:rPr>
              <w:t>(+/-)</w:t>
            </w:r>
          </w:p>
        </w:tc>
        <w:tc>
          <w:tcPr>
            <w:tcW w:w="9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DEB412" w14:textId="77777777" w:rsidR="00B12A88" w:rsidRPr="00E855A9" w:rsidRDefault="00B12A88" w:rsidP="002B0DCB">
            <w:pPr>
              <w:jc w:val="right"/>
              <w:rPr>
                <w:rFonts w:ascii="Arial" w:hAnsi="Arial" w:cs="Arial"/>
                <w:sz w:val="18"/>
                <w:szCs w:val="18"/>
              </w:rPr>
            </w:pPr>
            <w:r>
              <w:rPr>
                <w:rFonts w:ascii="Arial" w:hAnsi="Arial" w:cs="Arial"/>
                <w:sz w:val="18"/>
                <w:szCs w:val="18"/>
              </w:rPr>
              <w:t>38398</w:t>
            </w:r>
          </w:p>
        </w:tc>
        <w:tc>
          <w:tcPr>
            <w:tcW w:w="101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6AED6E7" w14:textId="77777777" w:rsidR="00B12A88" w:rsidRPr="00E855A9" w:rsidRDefault="00B12A88" w:rsidP="002B0DCB">
            <w:pPr>
              <w:jc w:val="right"/>
              <w:rPr>
                <w:rFonts w:ascii="Arial" w:hAnsi="Arial" w:cs="Arial"/>
                <w:sz w:val="18"/>
                <w:szCs w:val="18"/>
              </w:rPr>
            </w:pPr>
            <w:r>
              <w:rPr>
                <w:rFonts w:ascii="Arial" w:hAnsi="Arial" w:cs="Arial"/>
                <w:sz w:val="18"/>
                <w:szCs w:val="18"/>
              </w:rPr>
              <w:t>-2989</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C7736E2" w14:textId="77777777" w:rsidR="00B12A88" w:rsidRPr="00E855A9" w:rsidRDefault="00B12A88" w:rsidP="002B0DCB">
            <w:pPr>
              <w:jc w:val="both"/>
              <w:rPr>
                <w:rFonts w:ascii="Arial" w:hAnsi="Arial" w:cs="Arial"/>
                <w:sz w:val="18"/>
                <w:szCs w:val="18"/>
              </w:rPr>
            </w:pPr>
            <w:r>
              <w:rPr>
                <w:rFonts w:ascii="Arial" w:hAnsi="Arial" w:cs="Arial"/>
                <w:sz w:val="18"/>
                <w:szCs w:val="18"/>
              </w:rPr>
              <w:t>-7,78 %</w:t>
            </w:r>
          </w:p>
        </w:tc>
      </w:tr>
      <w:tr w:rsidR="00B12A88" w:rsidRPr="00E855A9" w14:paraId="5973456B" w14:textId="77777777" w:rsidTr="002B0DCB">
        <w:trPr>
          <w:trHeight w:val="240"/>
        </w:trPr>
        <w:tc>
          <w:tcPr>
            <w:tcW w:w="683"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7DFC308D" w14:textId="77777777" w:rsidR="00B12A88" w:rsidRPr="00E855A9" w:rsidRDefault="00B12A88" w:rsidP="002B0DCB">
            <w:pPr>
              <w:rPr>
                <w:rFonts w:ascii="Arial" w:hAnsi="Arial" w:cs="Arial"/>
                <w:sz w:val="18"/>
                <w:szCs w:val="18"/>
              </w:rPr>
            </w:pPr>
            <w:r w:rsidRPr="00E855A9">
              <w:rPr>
                <w:rFonts w:ascii="Arial" w:hAnsi="Arial" w:cs="Arial"/>
                <w:sz w:val="18"/>
                <w:szCs w:val="18"/>
              </w:rPr>
              <w:t>8.</w:t>
            </w:r>
          </w:p>
        </w:tc>
        <w:tc>
          <w:tcPr>
            <w:tcW w:w="5904"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4EDF8B6E" w14:textId="77777777" w:rsidR="00B12A88" w:rsidRPr="00E855A9" w:rsidRDefault="00B12A88" w:rsidP="002B0DCB">
            <w:pPr>
              <w:rPr>
                <w:rFonts w:ascii="Arial" w:hAnsi="Arial" w:cs="Arial"/>
                <w:sz w:val="18"/>
                <w:szCs w:val="18"/>
              </w:rPr>
            </w:pPr>
            <w:r w:rsidRPr="00E855A9">
              <w:rPr>
                <w:rFonts w:ascii="Arial" w:hAnsi="Arial" w:cs="Arial"/>
                <w:sz w:val="18"/>
                <w:szCs w:val="18"/>
              </w:rPr>
              <w:t>Passz</w:t>
            </w:r>
            <w:r>
              <w:rPr>
                <w:rFonts w:ascii="Arial" w:hAnsi="Arial" w:cs="Arial"/>
                <w:sz w:val="18"/>
                <w:szCs w:val="18"/>
              </w:rPr>
              <w:t>í</w:t>
            </w:r>
            <w:r w:rsidRPr="00E855A9">
              <w:rPr>
                <w:rFonts w:ascii="Arial" w:hAnsi="Arial" w:cs="Arial"/>
                <w:sz w:val="18"/>
                <w:szCs w:val="18"/>
              </w:rPr>
              <w:t>v időbeli elhatárolások változása</w:t>
            </w:r>
          </w:p>
        </w:tc>
        <w:tc>
          <w:tcPr>
            <w:tcW w:w="57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70F4DEB0" w14:textId="77777777" w:rsidR="00B12A88" w:rsidRPr="00E855A9" w:rsidRDefault="00B12A88" w:rsidP="002B0DCB">
            <w:pPr>
              <w:rPr>
                <w:rFonts w:ascii="Arial" w:hAnsi="Arial" w:cs="Arial"/>
                <w:sz w:val="18"/>
                <w:szCs w:val="18"/>
              </w:rPr>
            </w:pPr>
            <w:r w:rsidRPr="00E855A9">
              <w:rPr>
                <w:rFonts w:ascii="Arial" w:hAnsi="Arial" w:cs="Arial"/>
                <w:sz w:val="18"/>
                <w:szCs w:val="18"/>
              </w:rPr>
              <w:t>(+/-)</w:t>
            </w:r>
          </w:p>
        </w:tc>
        <w:tc>
          <w:tcPr>
            <w:tcW w:w="9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0FFD12" w14:textId="77777777" w:rsidR="00B12A88" w:rsidRPr="00E855A9" w:rsidRDefault="00B12A88" w:rsidP="002B0DCB">
            <w:pPr>
              <w:jc w:val="right"/>
              <w:rPr>
                <w:rFonts w:ascii="Arial" w:hAnsi="Arial" w:cs="Arial"/>
                <w:sz w:val="18"/>
                <w:szCs w:val="18"/>
              </w:rPr>
            </w:pPr>
            <w:r>
              <w:rPr>
                <w:rFonts w:ascii="Arial" w:hAnsi="Arial" w:cs="Arial"/>
                <w:sz w:val="18"/>
                <w:szCs w:val="18"/>
              </w:rPr>
              <w:t>329</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6C948C" w14:textId="77777777" w:rsidR="00B12A88" w:rsidRPr="00E855A9" w:rsidRDefault="00B12A88" w:rsidP="002B0DCB">
            <w:pPr>
              <w:jc w:val="right"/>
              <w:rPr>
                <w:rFonts w:ascii="Arial" w:hAnsi="Arial" w:cs="Arial"/>
                <w:sz w:val="18"/>
                <w:szCs w:val="18"/>
              </w:rPr>
            </w:pPr>
            <w:r>
              <w:rPr>
                <w:rFonts w:ascii="Arial" w:hAnsi="Arial" w:cs="Arial"/>
                <w:sz w:val="18"/>
                <w:szCs w:val="18"/>
              </w:rPr>
              <w:t>-364</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58BA630" w14:textId="77777777" w:rsidR="00B12A88" w:rsidRPr="00E855A9" w:rsidRDefault="00B12A88" w:rsidP="002B0DCB">
            <w:pPr>
              <w:rPr>
                <w:rFonts w:ascii="Arial" w:hAnsi="Arial" w:cs="Arial"/>
                <w:sz w:val="18"/>
                <w:szCs w:val="18"/>
              </w:rPr>
            </w:pPr>
            <w:r>
              <w:rPr>
                <w:rFonts w:ascii="Arial" w:hAnsi="Arial" w:cs="Arial"/>
                <w:sz w:val="18"/>
                <w:szCs w:val="18"/>
              </w:rPr>
              <w:t>-110,64 %</w:t>
            </w:r>
          </w:p>
        </w:tc>
      </w:tr>
      <w:tr w:rsidR="00B12A88" w:rsidRPr="00E855A9" w14:paraId="1839689C" w14:textId="77777777" w:rsidTr="002B0DCB">
        <w:trPr>
          <w:trHeight w:val="240"/>
        </w:trPr>
        <w:tc>
          <w:tcPr>
            <w:tcW w:w="683"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363B0CBD" w14:textId="77777777" w:rsidR="00B12A88" w:rsidRPr="00E855A9" w:rsidRDefault="00B12A88" w:rsidP="002B0DCB">
            <w:pPr>
              <w:rPr>
                <w:rFonts w:ascii="Arial" w:hAnsi="Arial" w:cs="Arial"/>
                <w:sz w:val="18"/>
                <w:szCs w:val="18"/>
              </w:rPr>
            </w:pPr>
            <w:r w:rsidRPr="00E855A9">
              <w:rPr>
                <w:rFonts w:ascii="Arial" w:hAnsi="Arial" w:cs="Arial"/>
                <w:sz w:val="18"/>
                <w:szCs w:val="18"/>
              </w:rPr>
              <w:t>9.</w:t>
            </w:r>
          </w:p>
        </w:tc>
        <w:tc>
          <w:tcPr>
            <w:tcW w:w="5904"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12647399" w14:textId="77777777" w:rsidR="00B12A88" w:rsidRPr="00E855A9" w:rsidRDefault="00B12A88" w:rsidP="002B0DCB">
            <w:pPr>
              <w:rPr>
                <w:rFonts w:ascii="Arial" w:hAnsi="Arial" w:cs="Arial"/>
                <w:sz w:val="18"/>
                <w:szCs w:val="18"/>
              </w:rPr>
            </w:pPr>
            <w:r w:rsidRPr="00E855A9">
              <w:rPr>
                <w:rFonts w:ascii="Arial" w:hAnsi="Arial" w:cs="Arial"/>
                <w:sz w:val="18"/>
                <w:szCs w:val="18"/>
              </w:rPr>
              <w:t>Vevőkövetelés változása</w:t>
            </w:r>
          </w:p>
        </w:tc>
        <w:tc>
          <w:tcPr>
            <w:tcW w:w="57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32B36C41" w14:textId="77777777" w:rsidR="00B12A88" w:rsidRPr="00E855A9" w:rsidRDefault="00B12A88" w:rsidP="002B0DCB">
            <w:pPr>
              <w:rPr>
                <w:rFonts w:ascii="Arial" w:hAnsi="Arial" w:cs="Arial"/>
                <w:sz w:val="18"/>
                <w:szCs w:val="18"/>
              </w:rPr>
            </w:pPr>
            <w:r w:rsidRPr="00E855A9">
              <w:rPr>
                <w:rFonts w:ascii="Arial" w:hAnsi="Arial" w:cs="Arial"/>
                <w:sz w:val="18"/>
                <w:szCs w:val="18"/>
              </w:rPr>
              <w:t>(+/-)</w:t>
            </w:r>
          </w:p>
        </w:tc>
        <w:tc>
          <w:tcPr>
            <w:tcW w:w="9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4CD1E1" w14:textId="77777777" w:rsidR="00B12A88" w:rsidRPr="00E855A9" w:rsidRDefault="00B12A88" w:rsidP="002B0DCB">
            <w:pPr>
              <w:jc w:val="right"/>
              <w:rPr>
                <w:rFonts w:ascii="Arial" w:hAnsi="Arial" w:cs="Arial"/>
                <w:sz w:val="18"/>
                <w:szCs w:val="18"/>
              </w:rPr>
            </w:pPr>
            <w:r>
              <w:rPr>
                <w:rFonts w:ascii="Arial" w:hAnsi="Arial" w:cs="Arial"/>
                <w:sz w:val="18"/>
                <w:szCs w:val="18"/>
              </w:rPr>
              <w:t>0</w:t>
            </w:r>
          </w:p>
        </w:tc>
        <w:tc>
          <w:tcPr>
            <w:tcW w:w="101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61C7D88" w14:textId="77777777" w:rsidR="00B12A88" w:rsidRPr="00E855A9" w:rsidRDefault="00B12A88" w:rsidP="002B0DCB">
            <w:pPr>
              <w:jc w:val="right"/>
              <w:rPr>
                <w:rFonts w:ascii="Arial" w:hAnsi="Arial" w:cs="Arial"/>
                <w:sz w:val="18"/>
                <w:szCs w:val="18"/>
              </w:rPr>
            </w:pPr>
            <w:r>
              <w:rPr>
                <w:rFonts w:ascii="Arial" w:hAnsi="Arial" w:cs="Arial"/>
                <w:sz w:val="18"/>
                <w:szCs w:val="18"/>
              </w:rPr>
              <w:t>0</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E088740" w14:textId="77777777" w:rsidR="00B12A88" w:rsidRPr="00E855A9" w:rsidRDefault="00B12A88" w:rsidP="002B0DCB">
            <w:pPr>
              <w:jc w:val="right"/>
              <w:rPr>
                <w:rFonts w:ascii="Arial" w:hAnsi="Arial" w:cs="Arial"/>
                <w:sz w:val="18"/>
                <w:szCs w:val="18"/>
              </w:rPr>
            </w:pPr>
          </w:p>
        </w:tc>
      </w:tr>
      <w:tr w:rsidR="00B12A88" w:rsidRPr="00E855A9" w14:paraId="1927C2A9" w14:textId="77777777" w:rsidTr="002B0DCB">
        <w:trPr>
          <w:trHeight w:val="169"/>
        </w:trPr>
        <w:tc>
          <w:tcPr>
            <w:tcW w:w="683"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6D6EF1A6" w14:textId="77777777" w:rsidR="00B12A88" w:rsidRPr="00E855A9" w:rsidRDefault="00B12A88" w:rsidP="002B0DCB">
            <w:pPr>
              <w:rPr>
                <w:rFonts w:ascii="Arial" w:hAnsi="Arial" w:cs="Arial"/>
                <w:sz w:val="18"/>
                <w:szCs w:val="18"/>
              </w:rPr>
            </w:pPr>
            <w:r w:rsidRPr="00E855A9">
              <w:rPr>
                <w:rFonts w:ascii="Arial" w:hAnsi="Arial" w:cs="Arial"/>
                <w:sz w:val="18"/>
                <w:szCs w:val="18"/>
              </w:rPr>
              <w:t>10.</w:t>
            </w:r>
          </w:p>
        </w:tc>
        <w:tc>
          <w:tcPr>
            <w:tcW w:w="5904"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54396A5C" w14:textId="77777777" w:rsidR="00B12A88" w:rsidRPr="00E855A9" w:rsidRDefault="00B12A88" w:rsidP="002B0DCB">
            <w:pPr>
              <w:rPr>
                <w:rFonts w:ascii="Arial" w:hAnsi="Arial" w:cs="Arial"/>
                <w:sz w:val="18"/>
                <w:szCs w:val="18"/>
              </w:rPr>
            </w:pPr>
            <w:r w:rsidRPr="00E855A9">
              <w:rPr>
                <w:rFonts w:ascii="Arial" w:hAnsi="Arial" w:cs="Arial"/>
                <w:sz w:val="18"/>
                <w:szCs w:val="18"/>
              </w:rPr>
              <w:t>Forgóeszközök (vevő és pénzeszköz nélküli) változása</w:t>
            </w:r>
          </w:p>
        </w:tc>
        <w:tc>
          <w:tcPr>
            <w:tcW w:w="57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39B22B68" w14:textId="77777777" w:rsidR="00B12A88" w:rsidRPr="00E855A9" w:rsidRDefault="00B12A88" w:rsidP="002B0DCB">
            <w:pPr>
              <w:rPr>
                <w:rFonts w:ascii="Arial" w:hAnsi="Arial" w:cs="Arial"/>
                <w:sz w:val="18"/>
                <w:szCs w:val="18"/>
              </w:rPr>
            </w:pPr>
            <w:r w:rsidRPr="00E855A9">
              <w:rPr>
                <w:rFonts w:ascii="Arial" w:hAnsi="Arial" w:cs="Arial"/>
                <w:sz w:val="18"/>
                <w:szCs w:val="18"/>
              </w:rPr>
              <w:t>(+/-)</w:t>
            </w:r>
          </w:p>
        </w:tc>
        <w:tc>
          <w:tcPr>
            <w:tcW w:w="9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380269" w14:textId="77777777" w:rsidR="00B12A88" w:rsidRPr="00E855A9" w:rsidRDefault="00B12A88" w:rsidP="002B0DCB">
            <w:pPr>
              <w:jc w:val="right"/>
              <w:rPr>
                <w:rFonts w:ascii="Arial" w:hAnsi="Arial" w:cs="Arial"/>
                <w:sz w:val="18"/>
                <w:szCs w:val="18"/>
              </w:rPr>
            </w:pPr>
            <w:r>
              <w:rPr>
                <w:rFonts w:ascii="Arial" w:hAnsi="Arial" w:cs="Arial"/>
                <w:sz w:val="18"/>
                <w:szCs w:val="18"/>
              </w:rPr>
              <w:t>0</w:t>
            </w:r>
          </w:p>
        </w:tc>
        <w:tc>
          <w:tcPr>
            <w:tcW w:w="101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6C13084" w14:textId="77777777" w:rsidR="00B12A88" w:rsidRPr="00E855A9" w:rsidRDefault="00B12A88" w:rsidP="002B0DCB">
            <w:pPr>
              <w:jc w:val="right"/>
              <w:rPr>
                <w:rFonts w:ascii="Arial" w:hAnsi="Arial" w:cs="Arial"/>
                <w:sz w:val="18"/>
                <w:szCs w:val="18"/>
              </w:rPr>
            </w:pPr>
            <w:r>
              <w:rPr>
                <w:rFonts w:ascii="Arial" w:hAnsi="Arial" w:cs="Arial"/>
                <w:sz w:val="18"/>
                <w:szCs w:val="18"/>
              </w:rPr>
              <w:t>0</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C6EFE8B" w14:textId="77777777" w:rsidR="00B12A88" w:rsidRPr="00E855A9" w:rsidRDefault="00B12A88" w:rsidP="002B0DCB">
            <w:pPr>
              <w:jc w:val="right"/>
              <w:rPr>
                <w:rFonts w:ascii="Arial" w:hAnsi="Arial" w:cs="Arial"/>
                <w:sz w:val="18"/>
                <w:szCs w:val="18"/>
              </w:rPr>
            </w:pPr>
          </w:p>
        </w:tc>
      </w:tr>
      <w:tr w:rsidR="00B12A88" w:rsidRPr="00E855A9" w14:paraId="3B97A489" w14:textId="77777777" w:rsidTr="002B0DCB">
        <w:trPr>
          <w:trHeight w:val="240"/>
        </w:trPr>
        <w:tc>
          <w:tcPr>
            <w:tcW w:w="683"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25638EA9" w14:textId="77777777" w:rsidR="00B12A88" w:rsidRPr="00E855A9" w:rsidRDefault="00B12A88" w:rsidP="002B0DCB">
            <w:pPr>
              <w:rPr>
                <w:rFonts w:ascii="Arial" w:hAnsi="Arial" w:cs="Arial"/>
                <w:sz w:val="18"/>
                <w:szCs w:val="18"/>
              </w:rPr>
            </w:pPr>
            <w:r w:rsidRPr="00E855A9">
              <w:rPr>
                <w:rFonts w:ascii="Arial" w:hAnsi="Arial" w:cs="Arial"/>
                <w:sz w:val="18"/>
                <w:szCs w:val="18"/>
              </w:rPr>
              <w:t>11.</w:t>
            </w:r>
          </w:p>
        </w:tc>
        <w:tc>
          <w:tcPr>
            <w:tcW w:w="5904"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7764A4E2" w14:textId="77777777" w:rsidR="00B12A88" w:rsidRPr="00E855A9" w:rsidRDefault="00B12A88" w:rsidP="002B0DCB">
            <w:pPr>
              <w:rPr>
                <w:rFonts w:ascii="Arial" w:hAnsi="Arial" w:cs="Arial"/>
                <w:sz w:val="18"/>
                <w:szCs w:val="18"/>
              </w:rPr>
            </w:pPr>
            <w:r w:rsidRPr="00E855A9">
              <w:rPr>
                <w:rFonts w:ascii="Arial" w:hAnsi="Arial" w:cs="Arial"/>
                <w:sz w:val="18"/>
                <w:szCs w:val="18"/>
              </w:rPr>
              <w:t>Aktív időbeli elhatárolások változása</w:t>
            </w:r>
          </w:p>
        </w:tc>
        <w:tc>
          <w:tcPr>
            <w:tcW w:w="57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6B167AD8" w14:textId="77777777" w:rsidR="00B12A88" w:rsidRPr="00E855A9" w:rsidRDefault="00B12A88" w:rsidP="002B0DCB">
            <w:pPr>
              <w:rPr>
                <w:rFonts w:ascii="Arial" w:hAnsi="Arial" w:cs="Arial"/>
                <w:sz w:val="18"/>
                <w:szCs w:val="18"/>
              </w:rPr>
            </w:pPr>
            <w:r w:rsidRPr="00E855A9">
              <w:rPr>
                <w:rFonts w:ascii="Arial" w:hAnsi="Arial" w:cs="Arial"/>
                <w:sz w:val="18"/>
                <w:szCs w:val="18"/>
              </w:rPr>
              <w:t>(+/-)</w:t>
            </w:r>
          </w:p>
        </w:tc>
        <w:tc>
          <w:tcPr>
            <w:tcW w:w="9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739D57" w14:textId="77777777" w:rsidR="00B12A88" w:rsidRPr="00E855A9" w:rsidRDefault="00B12A88" w:rsidP="002B0DCB">
            <w:pPr>
              <w:jc w:val="right"/>
              <w:rPr>
                <w:rFonts w:ascii="Arial" w:hAnsi="Arial" w:cs="Arial"/>
                <w:sz w:val="18"/>
                <w:szCs w:val="18"/>
              </w:rPr>
            </w:pPr>
            <w:r>
              <w:rPr>
                <w:rFonts w:ascii="Arial" w:hAnsi="Arial" w:cs="Arial"/>
                <w:sz w:val="18"/>
                <w:szCs w:val="18"/>
              </w:rPr>
              <w:t>6</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67E998" w14:textId="77777777" w:rsidR="00B12A88" w:rsidRPr="00E855A9" w:rsidRDefault="00B12A88" w:rsidP="002B0DCB">
            <w:pPr>
              <w:jc w:val="right"/>
              <w:rPr>
                <w:rFonts w:ascii="Arial" w:hAnsi="Arial" w:cs="Arial"/>
                <w:sz w:val="18"/>
                <w:szCs w:val="18"/>
              </w:rPr>
            </w:pPr>
            <w:r>
              <w:rPr>
                <w:rFonts w:ascii="Arial" w:hAnsi="Arial" w:cs="Arial"/>
                <w:sz w:val="18"/>
                <w:szCs w:val="18"/>
              </w:rPr>
              <w:t>-6</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B796800" w14:textId="77777777" w:rsidR="00B12A88" w:rsidRPr="00E855A9" w:rsidRDefault="00B12A88" w:rsidP="002B0DCB">
            <w:pPr>
              <w:jc w:val="right"/>
              <w:rPr>
                <w:rFonts w:ascii="Arial" w:hAnsi="Arial" w:cs="Arial"/>
                <w:sz w:val="18"/>
                <w:szCs w:val="18"/>
              </w:rPr>
            </w:pPr>
          </w:p>
        </w:tc>
      </w:tr>
      <w:tr w:rsidR="00B12A88" w:rsidRPr="00E855A9" w14:paraId="71061E46" w14:textId="77777777" w:rsidTr="002B0DCB">
        <w:trPr>
          <w:trHeight w:val="240"/>
        </w:trPr>
        <w:tc>
          <w:tcPr>
            <w:tcW w:w="683"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4390021F" w14:textId="77777777" w:rsidR="00B12A88" w:rsidRPr="00E855A9" w:rsidRDefault="00B12A88" w:rsidP="002B0DCB">
            <w:pPr>
              <w:rPr>
                <w:rFonts w:ascii="Arial" w:hAnsi="Arial" w:cs="Arial"/>
                <w:sz w:val="18"/>
                <w:szCs w:val="18"/>
              </w:rPr>
            </w:pPr>
            <w:r w:rsidRPr="00E855A9">
              <w:rPr>
                <w:rFonts w:ascii="Arial" w:hAnsi="Arial" w:cs="Arial"/>
                <w:sz w:val="18"/>
                <w:szCs w:val="18"/>
              </w:rPr>
              <w:t>12.</w:t>
            </w:r>
          </w:p>
        </w:tc>
        <w:tc>
          <w:tcPr>
            <w:tcW w:w="5904"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06AE3DC0" w14:textId="77777777" w:rsidR="00B12A88" w:rsidRPr="00E855A9" w:rsidRDefault="00B12A88" w:rsidP="002B0DCB">
            <w:pPr>
              <w:rPr>
                <w:rFonts w:ascii="Arial" w:hAnsi="Arial" w:cs="Arial"/>
                <w:sz w:val="18"/>
                <w:szCs w:val="18"/>
              </w:rPr>
            </w:pPr>
            <w:r w:rsidRPr="00E855A9">
              <w:rPr>
                <w:rFonts w:ascii="Arial" w:hAnsi="Arial" w:cs="Arial"/>
                <w:sz w:val="18"/>
                <w:szCs w:val="18"/>
              </w:rPr>
              <w:t>Fizetett adó (nyereség után)</w:t>
            </w:r>
          </w:p>
        </w:tc>
        <w:tc>
          <w:tcPr>
            <w:tcW w:w="57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6583A419" w14:textId="77777777" w:rsidR="00B12A88" w:rsidRPr="00E855A9" w:rsidRDefault="00B12A88" w:rsidP="002B0DCB">
            <w:pPr>
              <w:rPr>
                <w:rFonts w:ascii="Arial" w:hAnsi="Arial" w:cs="Arial"/>
                <w:sz w:val="18"/>
                <w:szCs w:val="18"/>
              </w:rPr>
            </w:pPr>
            <w:r w:rsidRPr="00E855A9">
              <w:rPr>
                <w:rFonts w:ascii="Arial" w:hAnsi="Arial" w:cs="Arial"/>
                <w:sz w:val="18"/>
                <w:szCs w:val="18"/>
              </w:rPr>
              <w:t>(-)</w:t>
            </w:r>
          </w:p>
        </w:tc>
        <w:tc>
          <w:tcPr>
            <w:tcW w:w="9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3B3983" w14:textId="77777777" w:rsidR="00B12A88" w:rsidRPr="00E855A9" w:rsidRDefault="00B12A88" w:rsidP="002B0DCB">
            <w:pPr>
              <w:jc w:val="right"/>
              <w:rPr>
                <w:rFonts w:ascii="Arial" w:hAnsi="Arial" w:cs="Arial"/>
                <w:sz w:val="18"/>
                <w:szCs w:val="18"/>
              </w:rPr>
            </w:pPr>
            <w:r w:rsidRPr="00E855A9">
              <w:rPr>
                <w:rFonts w:ascii="Arial" w:hAnsi="Arial" w:cs="Arial"/>
                <w:sz w:val="18"/>
                <w:szCs w:val="18"/>
              </w:rPr>
              <w:t>0</w:t>
            </w:r>
          </w:p>
        </w:tc>
        <w:tc>
          <w:tcPr>
            <w:tcW w:w="101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91A15AE" w14:textId="77777777" w:rsidR="00B12A88" w:rsidRPr="00E855A9" w:rsidRDefault="00B12A88" w:rsidP="002B0DCB">
            <w:pPr>
              <w:jc w:val="right"/>
              <w:rPr>
                <w:rFonts w:ascii="Arial" w:hAnsi="Arial" w:cs="Arial"/>
                <w:sz w:val="18"/>
                <w:szCs w:val="18"/>
              </w:rPr>
            </w:pPr>
            <w:r>
              <w:rPr>
                <w:rFonts w:ascii="Arial" w:hAnsi="Arial" w:cs="Arial"/>
                <w:sz w:val="18"/>
                <w:szCs w:val="18"/>
              </w:rPr>
              <w:t>0</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8BE8BCD" w14:textId="77777777" w:rsidR="00B12A88" w:rsidRPr="00E855A9" w:rsidRDefault="00B12A88" w:rsidP="002B0DCB">
            <w:pPr>
              <w:rPr>
                <w:rFonts w:ascii="Arial" w:hAnsi="Arial" w:cs="Arial"/>
                <w:sz w:val="18"/>
                <w:szCs w:val="18"/>
              </w:rPr>
            </w:pPr>
          </w:p>
        </w:tc>
      </w:tr>
      <w:tr w:rsidR="00B12A88" w:rsidRPr="00E855A9" w14:paraId="78C567A5" w14:textId="77777777" w:rsidTr="002B0DCB">
        <w:trPr>
          <w:trHeight w:val="240"/>
        </w:trPr>
        <w:tc>
          <w:tcPr>
            <w:tcW w:w="683"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12C4455D" w14:textId="77777777" w:rsidR="00B12A88" w:rsidRPr="00E855A9" w:rsidRDefault="00B12A88" w:rsidP="002B0DCB">
            <w:pPr>
              <w:rPr>
                <w:rFonts w:ascii="Arial" w:hAnsi="Arial" w:cs="Arial"/>
                <w:sz w:val="18"/>
                <w:szCs w:val="18"/>
              </w:rPr>
            </w:pPr>
            <w:r w:rsidRPr="00E855A9">
              <w:rPr>
                <w:rFonts w:ascii="Arial" w:hAnsi="Arial" w:cs="Arial"/>
                <w:sz w:val="18"/>
                <w:szCs w:val="18"/>
              </w:rPr>
              <w:t>13.</w:t>
            </w:r>
          </w:p>
        </w:tc>
        <w:tc>
          <w:tcPr>
            <w:tcW w:w="5904"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0EA5C3D9" w14:textId="77777777" w:rsidR="00B12A88" w:rsidRPr="00E855A9" w:rsidRDefault="00B12A88" w:rsidP="002B0DCB">
            <w:pPr>
              <w:rPr>
                <w:rFonts w:ascii="Arial" w:hAnsi="Arial" w:cs="Arial"/>
                <w:sz w:val="18"/>
                <w:szCs w:val="18"/>
              </w:rPr>
            </w:pPr>
            <w:r w:rsidRPr="00E855A9">
              <w:rPr>
                <w:rFonts w:ascii="Arial" w:hAnsi="Arial" w:cs="Arial"/>
                <w:sz w:val="18"/>
                <w:szCs w:val="18"/>
              </w:rPr>
              <w:t>Fizetett osztalék,</w:t>
            </w:r>
            <w:r>
              <w:rPr>
                <w:rFonts w:ascii="Arial" w:hAnsi="Arial" w:cs="Arial"/>
                <w:sz w:val="18"/>
                <w:szCs w:val="18"/>
              </w:rPr>
              <w:t xml:space="preserve"> </w:t>
            </w:r>
            <w:r w:rsidRPr="00E855A9">
              <w:rPr>
                <w:rFonts w:ascii="Arial" w:hAnsi="Arial" w:cs="Arial"/>
                <w:sz w:val="18"/>
                <w:szCs w:val="18"/>
              </w:rPr>
              <w:t>részesedés</w:t>
            </w:r>
          </w:p>
        </w:tc>
        <w:tc>
          <w:tcPr>
            <w:tcW w:w="57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0857251E" w14:textId="77777777" w:rsidR="00B12A88" w:rsidRPr="00E855A9" w:rsidRDefault="00B12A88" w:rsidP="002B0DCB">
            <w:pPr>
              <w:rPr>
                <w:rFonts w:ascii="Arial" w:hAnsi="Arial" w:cs="Arial"/>
                <w:sz w:val="18"/>
                <w:szCs w:val="18"/>
              </w:rPr>
            </w:pPr>
            <w:r w:rsidRPr="00E855A9">
              <w:rPr>
                <w:rFonts w:ascii="Arial" w:hAnsi="Arial" w:cs="Arial"/>
                <w:sz w:val="18"/>
                <w:szCs w:val="18"/>
              </w:rPr>
              <w:t>(-)</w:t>
            </w:r>
          </w:p>
        </w:tc>
        <w:tc>
          <w:tcPr>
            <w:tcW w:w="9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3795BE" w14:textId="77777777" w:rsidR="00B12A88" w:rsidRPr="00E855A9" w:rsidRDefault="00B12A88" w:rsidP="002B0DCB">
            <w:pPr>
              <w:jc w:val="right"/>
              <w:rPr>
                <w:rFonts w:ascii="Arial" w:hAnsi="Arial" w:cs="Arial"/>
                <w:sz w:val="18"/>
                <w:szCs w:val="18"/>
              </w:rPr>
            </w:pPr>
            <w:r w:rsidRPr="00E855A9">
              <w:rPr>
                <w:rFonts w:ascii="Arial" w:hAnsi="Arial" w:cs="Arial"/>
                <w:sz w:val="18"/>
                <w:szCs w:val="18"/>
              </w:rPr>
              <w:t>0</w:t>
            </w:r>
          </w:p>
        </w:tc>
        <w:tc>
          <w:tcPr>
            <w:tcW w:w="101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9784315" w14:textId="77777777" w:rsidR="00B12A88" w:rsidRPr="00E855A9" w:rsidRDefault="00B12A88" w:rsidP="002B0DCB">
            <w:pPr>
              <w:jc w:val="right"/>
              <w:rPr>
                <w:rFonts w:ascii="Arial" w:hAnsi="Arial" w:cs="Arial"/>
                <w:sz w:val="18"/>
                <w:szCs w:val="18"/>
              </w:rPr>
            </w:pPr>
            <w:r>
              <w:rPr>
                <w:rFonts w:ascii="Arial" w:hAnsi="Arial" w:cs="Arial"/>
                <w:sz w:val="18"/>
                <w:szCs w:val="18"/>
              </w:rPr>
              <w:t>0</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5B26B27" w14:textId="77777777" w:rsidR="00B12A88" w:rsidRPr="00E855A9" w:rsidRDefault="00B12A88" w:rsidP="002B0DCB">
            <w:pPr>
              <w:rPr>
                <w:rFonts w:ascii="Arial" w:hAnsi="Arial" w:cs="Arial"/>
                <w:sz w:val="18"/>
                <w:szCs w:val="18"/>
              </w:rPr>
            </w:pPr>
          </w:p>
        </w:tc>
      </w:tr>
      <w:tr w:rsidR="00B12A88" w:rsidRPr="00E855A9" w14:paraId="4A7CF93C" w14:textId="77777777" w:rsidTr="002B0DCB">
        <w:trPr>
          <w:trHeight w:val="240"/>
        </w:trPr>
        <w:tc>
          <w:tcPr>
            <w:tcW w:w="683"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482612C9" w14:textId="77777777" w:rsidR="00B12A88" w:rsidRPr="00E855A9" w:rsidRDefault="00B12A88" w:rsidP="002B0DCB">
            <w:pPr>
              <w:rPr>
                <w:rFonts w:ascii="Arial" w:hAnsi="Arial" w:cs="Arial"/>
                <w:b/>
                <w:bCs/>
                <w:sz w:val="18"/>
                <w:szCs w:val="18"/>
              </w:rPr>
            </w:pPr>
            <w:r w:rsidRPr="00E855A9">
              <w:rPr>
                <w:rFonts w:ascii="Arial" w:hAnsi="Arial" w:cs="Arial"/>
                <w:b/>
                <w:bCs/>
                <w:sz w:val="18"/>
                <w:szCs w:val="18"/>
              </w:rPr>
              <w:t>I.</w:t>
            </w:r>
          </w:p>
        </w:tc>
        <w:tc>
          <w:tcPr>
            <w:tcW w:w="5904"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77AB8DF2" w14:textId="77777777" w:rsidR="00B12A88" w:rsidRPr="00E855A9" w:rsidRDefault="00B12A88" w:rsidP="002B0DCB">
            <w:pPr>
              <w:rPr>
                <w:rFonts w:ascii="Arial" w:hAnsi="Arial" w:cs="Arial"/>
                <w:b/>
                <w:bCs/>
                <w:sz w:val="18"/>
                <w:szCs w:val="18"/>
              </w:rPr>
            </w:pPr>
            <w:r w:rsidRPr="00E855A9">
              <w:rPr>
                <w:rFonts w:ascii="Arial" w:hAnsi="Arial" w:cs="Arial"/>
                <w:b/>
                <w:bCs/>
                <w:sz w:val="18"/>
                <w:szCs w:val="18"/>
              </w:rPr>
              <w:t>SZOKÁSOS TEVÉKENYSÉGBŐL SZÁRMAZÓ PÉNZ-</w:t>
            </w:r>
          </w:p>
        </w:tc>
        <w:tc>
          <w:tcPr>
            <w:tcW w:w="57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0B717075" w14:textId="77777777" w:rsidR="00B12A88" w:rsidRPr="00E855A9" w:rsidRDefault="00B12A88" w:rsidP="002B0DCB">
            <w:pPr>
              <w:rPr>
                <w:rFonts w:ascii="Arial" w:hAnsi="Arial" w:cs="Arial"/>
                <w:b/>
                <w:bCs/>
                <w:sz w:val="18"/>
                <w:szCs w:val="18"/>
              </w:rPr>
            </w:pPr>
            <w:r w:rsidRPr="00E855A9">
              <w:rPr>
                <w:rFonts w:ascii="Arial" w:hAnsi="Arial" w:cs="Arial"/>
                <w:b/>
                <w:bCs/>
                <w:sz w:val="18"/>
                <w:szCs w:val="18"/>
              </w:rPr>
              <w:t> </w:t>
            </w:r>
          </w:p>
        </w:tc>
        <w:tc>
          <w:tcPr>
            <w:tcW w:w="9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F3EF94" w14:textId="77777777" w:rsidR="00B12A88" w:rsidRPr="00E855A9" w:rsidRDefault="00B12A88" w:rsidP="002B0DCB">
            <w:pPr>
              <w:rPr>
                <w:rFonts w:ascii="Arial" w:hAnsi="Arial" w:cs="Arial"/>
                <w:b/>
                <w:bCs/>
                <w:sz w:val="18"/>
                <w:szCs w:val="18"/>
              </w:rPr>
            </w:pPr>
            <w:r w:rsidRPr="00E855A9">
              <w:rPr>
                <w:rFonts w:ascii="Arial" w:hAnsi="Arial" w:cs="Arial"/>
                <w:b/>
                <w:bCs/>
                <w:sz w:val="18"/>
                <w:szCs w:val="18"/>
              </w:rPr>
              <w:t> </w:t>
            </w:r>
            <w:r>
              <w:rPr>
                <w:rFonts w:ascii="Arial" w:hAnsi="Arial" w:cs="Arial"/>
                <w:b/>
                <w:bCs/>
                <w:sz w:val="18"/>
                <w:szCs w:val="18"/>
              </w:rPr>
              <w:t>38868</w:t>
            </w:r>
          </w:p>
        </w:tc>
        <w:tc>
          <w:tcPr>
            <w:tcW w:w="101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E3AC7A6" w14:textId="77777777" w:rsidR="00B12A88" w:rsidRPr="00E855A9" w:rsidRDefault="00B12A88" w:rsidP="002B0DCB">
            <w:pPr>
              <w:jc w:val="right"/>
              <w:rPr>
                <w:rFonts w:ascii="Arial" w:hAnsi="Arial" w:cs="Arial"/>
                <w:b/>
                <w:bCs/>
                <w:sz w:val="18"/>
                <w:szCs w:val="18"/>
              </w:rPr>
            </w:pPr>
            <w:r>
              <w:rPr>
                <w:rFonts w:ascii="Arial" w:hAnsi="Arial" w:cs="Arial"/>
                <w:b/>
                <w:bCs/>
                <w:sz w:val="18"/>
                <w:szCs w:val="18"/>
              </w:rPr>
              <w:t>-953</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009FEB3" w14:textId="77777777" w:rsidR="00B12A88" w:rsidRPr="00401532" w:rsidRDefault="00B12A88" w:rsidP="002B0DCB">
            <w:pPr>
              <w:rPr>
                <w:rFonts w:ascii="Arial" w:hAnsi="Arial" w:cs="Arial"/>
                <w:sz w:val="18"/>
                <w:szCs w:val="18"/>
              </w:rPr>
            </w:pPr>
            <w:r w:rsidRPr="00401532">
              <w:rPr>
                <w:rFonts w:ascii="Arial" w:hAnsi="Arial" w:cs="Arial"/>
                <w:sz w:val="18"/>
                <w:szCs w:val="18"/>
              </w:rPr>
              <w:t>-2,45</w:t>
            </w:r>
            <w:r>
              <w:rPr>
                <w:rFonts w:ascii="Arial" w:hAnsi="Arial" w:cs="Arial"/>
                <w:sz w:val="18"/>
                <w:szCs w:val="18"/>
              </w:rPr>
              <w:t xml:space="preserve"> %</w:t>
            </w:r>
          </w:p>
        </w:tc>
      </w:tr>
      <w:tr w:rsidR="00B12A88" w:rsidRPr="00E855A9" w14:paraId="103C0B94" w14:textId="77777777" w:rsidTr="002B0DCB">
        <w:trPr>
          <w:gridAfter w:val="2"/>
          <w:wAfter w:w="2571" w:type="dxa"/>
          <w:trHeight w:val="240"/>
        </w:trPr>
        <w:tc>
          <w:tcPr>
            <w:tcW w:w="683"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37725554" w14:textId="77777777" w:rsidR="00B12A88" w:rsidRPr="00E855A9" w:rsidRDefault="00B12A88" w:rsidP="002B0DCB">
            <w:pPr>
              <w:rPr>
                <w:rFonts w:ascii="Arial" w:hAnsi="Arial" w:cs="Arial"/>
                <w:b/>
                <w:bCs/>
                <w:sz w:val="18"/>
                <w:szCs w:val="18"/>
              </w:rPr>
            </w:pPr>
            <w:r w:rsidRPr="00E855A9">
              <w:rPr>
                <w:rFonts w:ascii="Arial" w:hAnsi="Arial" w:cs="Arial"/>
                <w:b/>
                <w:bCs/>
                <w:sz w:val="18"/>
                <w:szCs w:val="18"/>
              </w:rPr>
              <w:t> </w:t>
            </w:r>
          </w:p>
        </w:tc>
        <w:tc>
          <w:tcPr>
            <w:tcW w:w="5904"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38404BE3" w14:textId="77777777" w:rsidR="00B12A88" w:rsidRPr="00E855A9" w:rsidRDefault="00B12A88" w:rsidP="002B0DCB">
            <w:pPr>
              <w:rPr>
                <w:rFonts w:ascii="Arial" w:hAnsi="Arial" w:cs="Arial"/>
                <w:b/>
                <w:bCs/>
                <w:sz w:val="18"/>
                <w:szCs w:val="18"/>
              </w:rPr>
            </w:pPr>
            <w:r w:rsidRPr="00E855A9">
              <w:rPr>
                <w:rFonts w:ascii="Arial" w:hAnsi="Arial" w:cs="Arial"/>
                <w:b/>
                <w:bCs/>
                <w:sz w:val="18"/>
                <w:szCs w:val="18"/>
              </w:rPr>
              <w:t>ESZKÖZVÁLTOZÁS (MÜKÖDÉSI CASH-FLOW</w:t>
            </w:r>
            <w:r>
              <w:rPr>
                <w:rFonts w:ascii="Arial" w:hAnsi="Arial" w:cs="Arial"/>
                <w:b/>
                <w:bCs/>
                <w:sz w:val="18"/>
                <w:szCs w:val="18"/>
              </w:rPr>
              <w:t xml:space="preserve"> 1-13. sorok)</w:t>
            </w:r>
          </w:p>
        </w:tc>
        <w:tc>
          <w:tcPr>
            <w:tcW w:w="57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15AC0B2D" w14:textId="77777777" w:rsidR="00B12A88" w:rsidRPr="00E855A9" w:rsidRDefault="00B12A88" w:rsidP="002B0DCB">
            <w:pPr>
              <w:rPr>
                <w:rFonts w:ascii="Arial" w:hAnsi="Arial" w:cs="Arial"/>
                <w:b/>
                <w:bCs/>
                <w:sz w:val="18"/>
                <w:szCs w:val="18"/>
              </w:rPr>
            </w:pPr>
            <w:r w:rsidRPr="00E855A9">
              <w:rPr>
                <w:rFonts w:ascii="Arial" w:hAnsi="Arial" w:cs="Arial"/>
                <w:b/>
                <w:bCs/>
                <w:sz w:val="18"/>
                <w:szCs w:val="18"/>
              </w:rPr>
              <w:t> </w:t>
            </w:r>
          </w:p>
        </w:tc>
        <w:tc>
          <w:tcPr>
            <w:tcW w:w="9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356A4F" w14:textId="77777777" w:rsidR="00B12A88" w:rsidRPr="00E855A9" w:rsidRDefault="00B12A88" w:rsidP="002B0DCB">
            <w:pPr>
              <w:jc w:val="right"/>
              <w:rPr>
                <w:rFonts w:ascii="Arial" w:hAnsi="Arial" w:cs="Arial"/>
                <w:b/>
                <w:bCs/>
                <w:sz w:val="18"/>
                <w:szCs w:val="18"/>
              </w:rPr>
            </w:pPr>
          </w:p>
        </w:tc>
      </w:tr>
      <w:tr w:rsidR="00B12A88" w:rsidRPr="00E855A9" w14:paraId="29A1A8CA" w14:textId="77777777" w:rsidTr="002B0DCB">
        <w:trPr>
          <w:trHeight w:val="240"/>
        </w:trPr>
        <w:tc>
          <w:tcPr>
            <w:tcW w:w="683"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6A94ED0D" w14:textId="77777777" w:rsidR="00B12A88" w:rsidRPr="00E855A9" w:rsidRDefault="00B12A88" w:rsidP="002B0DCB">
            <w:pPr>
              <w:rPr>
                <w:rFonts w:ascii="Arial" w:hAnsi="Arial" w:cs="Arial"/>
                <w:sz w:val="18"/>
                <w:szCs w:val="18"/>
              </w:rPr>
            </w:pPr>
            <w:r>
              <w:rPr>
                <w:rFonts w:ascii="Arial" w:hAnsi="Arial" w:cs="Arial"/>
                <w:sz w:val="18"/>
                <w:szCs w:val="18"/>
              </w:rPr>
              <w:t>--92323=++-984</w:t>
            </w:r>
            <w:r w:rsidRPr="00E855A9">
              <w:rPr>
                <w:rFonts w:ascii="Arial" w:hAnsi="Arial" w:cs="Arial"/>
                <w:sz w:val="18"/>
                <w:szCs w:val="18"/>
              </w:rPr>
              <w:t>14.</w:t>
            </w:r>
          </w:p>
        </w:tc>
        <w:tc>
          <w:tcPr>
            <w:tcW w:w="5904"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6E570614" w14:textId="77777777" w:rsidR="00B12A88" w:rsidRPr="00E855A9" w:rsidRDefault="00B12A88" w:rsidP="002B0DCB">
            <w:pPr>
              <w:rPr>
                <w:rFonts w:ascii="Arial" w:hAnsi="Arial" w:cs="Arial"/>
                <w:sz w:val="18"/>
                <w:szCs w:val="18"/>
              </w:rPr>
            </w:pPr>
            <w:r w:rsidRPr="00E855A9">
              <w:rPr>
                <w:rFonts w:ascii="Arial" w:hAnsi="Arial" w:cs="Arial"/>
                <w:sz w:val="18"/>
                <w:szCs w:val="18"/>
              </w:rPr>
              <w:t>Befektetett eszközök beszerzése</w:t>
            </w:r>
          </w:p>
        </w:tc>
        <w:tc>
          <w:tcPr>
            <w:tcW w:w="57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1B911EDC" w14:textId="77777777" w:rsidR="00B12A88" w:rsidRPr="00E855A9" w:rsidRDefault="00B12A88" w:rsidP="002B0DCB">
            <w:pPr>
              <w:rPr>
                <w:rFonts w:ascii="Arial" w:hAnsi="Arial" w:cs="Arial"/>
                <w:sz w:val="18"/>
                <w:szCs w:val="18"/>
              </w:rPr>
            </w:pPr>
            <w:r w:rsidRPr="00E855A9">
              <w:rPr>
                <w:rFonts w:ascii="Arial" w:hAnsi="Arial" w:cs="Arial"/>
                <w:sz w:val="18"/>
                <w:szCs w:val="18"/>
              </w:rPr>
              <w:t>(-)</w:t>
            </w:r>
          </w:p>
        </w:tc>
        <w:tc>
          <w:tcPr>
            <w:tcW w:w="9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599F7C" w14:textId="77777777" w:rsidR="00B12A88" w:rsidRPr="00E855A9" w:rsidRDefault="00B12A88" w:rsidP="002B0DCB">
            <w:pPr>
              <w:jc w:val="right"/>
              <w:rPr>
                <w:rFonts w:ascii="Arial" w:hAnsi="Arial" w:cs="Arial"/>
                <w:sz w:val="18"/>
                <w:szCs w:val="18"/>
              </w:rPr>
            </w:pPr>
            <w:r>
              <w:rPr>
                <w:rFonts w:ascii="Arial" w:hAnsi="Arial" w:cs="Arial"/>
                <w:sz w:val="18"/>
                <w:szCs w:val="18"/>
              </w:rPr>
              <w:t>-148</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82F69" w14:textId="77777777" w:rsidR="00B12A88" w:rsidRPr="00E855A9" w:rsidRDefault="00B12A88" w:rsidP="002B0DCB">
            <w:pPr>
              <w:jc w:val="right"/>
              <w:rPr>
                <w:rFonts w:ascii="Arial" w:hAnsi="Arial" w:cs="Arial"/>
                <w:sz w:val="18"/>
                <w:szCs w:val="18"/>
              </w:rPr>
            </w:pPr>
            <w:r>
              <w:rPr>
                <w:rFonts w:ascii="Arial" w:hAnsi="Arial" w:cs="Arial"/>
                <w:sz w:val="18"/>
                <w:szCs w:val="18"/>
              </w:rPr>
              <w:t>-31</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24FC767" w14:textId="77777777" w:rsidR="00B12A88" w:rsidRPr="00E855A9" w:rsidRDefault="00B12A88" w:rsidP="002B0DCB">
            <w:pPr>
              <w:rPr>
                <w:rFonts w:ascii="Arial" w:hAnsi="Arial" w:cs="Arial"/>
                <w:sz w:val="18"/>
                <w:szCs w:val="18"/>
              </w:rPr>
            </w:pPr>
            <w:r>
              <w:rPr>
                <w:rFonts w:ascii="Arial" w:hAnsi="Arial" w:cs="Arial"/>
                <w:sz w:val="18"/>
                <w:szCs w:val="18"/>
              </w:rPr>
              <w:t>20,95 %</w:t>
            </w:r>
          </w:p>
        </w:tc>
      </w:tr>
      <w:tr w:rsidR="00B12A88" w:rsidRPr="00E855A9" w14:paraId="2AB8C9C0" w14:textId="77777777" w:rsidTr="002B0DCB">
        <w:trPr>
          <w:trHeight w:val="240"/>
        </w:trPr>
        <w:tc>
          <w:tcPr>
            <w:tcW w:w="683"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39D51637" w14:textId="77777777" w:rsidR="00B12A88" w:rsidRPr="00E855A9" w:rsidRDefault="00B12A88" w:rsidP="002B0DCB">
            <w:pPr>
              <w:rPr>
                <w:rFonts w:ascii="Arial" w:hAnsi="Arial" w:cs="Arial"/>
                <w:sz w:val="18"/>
                <w:szCs w:val="18"/>
              </w:rPr>
            </w:pPr>
            <w:r w:rsidRPr="00E855A9">
              <w:rPr>
                <w:rFonts w:ascii="Arial" w:hAnsi="Arial" w:cs="Arial"/>
                <w:sz w:val="18"/>
                <w:szCs w:val="18"/>
              </w:rPr>
              <w:t>15.</w:t>
            </w:r>
          </w:p>
        </w:tc>
        <w:tc>
          <w:tcPr>
            <w:tcW w:w="5904"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3EC204BC" w14:textId="77777777" w:rsidR="00B12A88" w:rsidRPr="00E855A9" w:rsidRDefault="00B12A88" w:rsidP="002B0DCB">
            <w:pPr>
              <w:rPr>
                <w:rFonts w:ascii="Arial" w:hAnsi="Arial" w:cs="Arial"/>
                <w:sz w:val="18"/>
                <w:szCs w:val="18"/>
              </w:rPr>
            </w:pPr>
            <w:r w:rsidRPr="00E855A9">
              <w:rPr>
                <w:rFonts w:ascii="Arial" w:hAnsi="Arial" w:cs="Arial"/>
                <w:sz w:val="18"/>
                <w:szCs w:val="18"/>
              </w:rPr>
              <w:t>Befektetett eszközök eladása</w:t>
            </w:r>
          </w:p>
        </w:tc>
        <w:tc>
          <w:tcPr>
            <w:tcW w:w="57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343C8873" w14:textId="77777777" w:rsidR="00B12A88" w:rsidRPr="00E855A9" w:rsidRDefault="00B12A88" w:rsidP="002B0DCB">
            <w:pPr>
              <w:rPr>
                <w:rFonts w:ascii="Arial" w:hAnsi="Arial" w:cs="Arial"/>
                <w:sz w:val="18"/>
                <w:szCs w:val="18"/>
              </w:rPr>
            </w:pPr>
            <w:r w:rsidRPr="00E855A9">
              <w:rPr>
                <w:rFonts w:ascii="Arial" w:hAnsi="Arial" w:cs="Arial"/>
                <w:sz w:val="18"/>
                <w:szCs w:val="18"/>
              </w:rPr>
              <w:t>(+)</w:t>
            </w:r>
          </w:p>
        </w:tc>
        <w:tc>
          <w:tcPr>
            <w:tcW w:w="9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4B69B0" w14:textId="77777777" w:rsidR="00B12A88" w:rsidRPr="00E855A9" w:rsidRDefault="00B12A88" w:rsidP="002B0DCB">
            <w:pPr>
              <w:rPr>
                <w:rFonts w:ascii="Arial" w:hAnsi="Arial" w:cs="Arial"/>
                <w:sz w:val="18"/>
                <w:szCs w:val="18"/>
              </w:rPr>
            </w:pPr>
            <w:r w:rsidRPr="00E855A9">
              <w:rPr>
                <w:rFonts w:ascii="Arial" w:hAnsi="Arial" w:cs="Arial"/>
                <w:sz w:val="18"/>
                <w:szCs w:val="18"/>
              </w:rPr>
              <w:t> </w:t>
            </w:r>
          </w:p>
        </w:tc>
        <w:tc>
          <w:tcPr>
            <w:tcW w:w="101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224A79" w14:textId="77777777" w:rsidR="00B12A88" w:rsidRPr="00E855A9" w:rsidRDefault="00B12A88" w:rsidP="002B0DCB">
            <w:pPr>
              <w:rPr>
                <w:rFonts w:ascii="Arial" w:hAnsi="Arial" w:cs="Arial"/>
                <w:sz w:val="18"/>
                <w:szCs w:val="18"/>
              </w:rPr>
            </w:pPr>
            <w:r w:rsidRPr="00E855A9">
              <w:rPr>
                <w:rFonts w:ascii="Arial" w:hAnsi="Arial" w:cs="Arial"/>
                <w:sz w:val="18"/>
                <w:szCs w:val="18"/>
              </w:rPr>
              <w:t> </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F8FCD03" w14:textId="77777777" w:rsidR="00B12A88" w:rsidRPr="00E855A9" w:rsidRDefault="00B12A88" w:rsidP="002B0DCB">
            <w:pPr>
              <w:rPr>
                <w:rFonts w:ascii="Arial" w:hAnsi="Arial" w:cs="Arial"/>
                <w:sz w:val="18"/>
                <w:szCs w:val="18"/>
              </w:rPr>
            </w:pPr>
          </w:p>
        </w:tc>
      </w:tr>
      <w:tr w:rsidR="00B12A88" w:rsidRPr="00E855A9" w14:paraId="45D922F0" w14:textId="77777777" w:rsidTr="002B0DCB">
        <w:trPr>
          <w:trHeight w:val="240"/>
        </w:trPr>
        <w:tc>
          <w:tcPr>
            <w:tcW w:w="683"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0E20A68A" w14:textId="77777777" w:rsidR="00B12A88" w:rsidRPr="00E855A9" w:rsidRDefault="00B12A88" w:rsidP="002B0DCB">
            <w:pPr>
              <w:rPr>
                <w:rFonts w:ascii="Arial" w:hAnsi="Arial" w:cs="Arial"/>
                <w:sz w:val="18"/>
                <w:szCs w:val="18"/>
              </w:rPr>
            </w:pPr>
            <w:r>
              <w:rPr>
                <w:rFonts w:ascii="Arial" w:hAnsi="Arial" w:cs="Arial"/>
                <w:sz w:val="18"/>
                <w:szCs w:val="18"/>
              </w:rPr>
              <w:t>16.</w:t>
            </w:r>
          </w:p>
        </w:tc>
        <w:tc>
          <w:tcPr>
            <w:tcW w:w="5904" w:type="dxa"/>
            <w:tcBorders>
              <w:top w:val="single" w:sz="4" w:space="0" w:color="auto"/>
              <w:left w:val="single" w:sz="4" w:space="0" w:color="auto"/>
              <w:bottom w:val="single" w:sz="4" w:space="0" w:color="auto"/>
              <w:right w:val="single" w:sz="4" w:space="0" w:color="auto"/>
            </w:tcBorders>
            <w:shd w:val="clear" w:color="000000" w:fill="C0C0C0"/>
            <w:noWrap/>
            <w:vAlign w:val="bottom"/>
          </w:tcPr>
          <w:p w14:paraId="15A1C32B" w14:textId="77777777" w:rsidR="00B12A88" w:rsidRPr="00E855A9" w:rsidRDefault="00B12A88" w:rsidP="002B0DCB">
            <w:pPr>
              <w:rPr>
                <w:rFonts w:ascii="Arial" w:hAnsi="Arial" w:cs="Arial"/>
                <w:sz w:val="18"/>
                <w:szCs w:val="18"/>
              </w:rPr>
            </w:pPr>
            <w:r>
              <w:rPr>
                <w:rFonts w:ascii="Arial" w:hAnsi="Arial" w:cs="Arial"/>
                <w:sz w:val="18"/>
                <w:szCs w:val="18"/>
              </w:rPr>
              <w:t>Hosszú lejáratra nyújtott kölcsönök és elhelyezett bankbetétek törlesztése, megszüntetése</w:t>
            </w:r>
          </w:p>
        </w:tc>
        <w:tc>
          <w:tcPr>
            <w:tcW w:w="57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79C90396" w14:textId="77777777" w:rsidR="00B12A88" w:rsidRPr="00E855A9" w:rsidRDefault="00B12A88" w:rsidP="002B0DCB">
            <w:pPr>
              <w:rPr>
                <w:rFonts w:ascii="Arial" w:hAnsi="Arial" w:cs="Arial"/>
                <w:sz w:val="18"/>
                <w:szCs w:val="18"/>
              </w:rPr>
            </w:pPr>
            <w:r w:rsidRPr="00E855A9">
              <w:rPr>
                <w:rFonts w:ascii="Arial" w:hAnsi="Arial" w:cs="Arial"/>
                <w:sz w:val="18"/>
                <w:szCs w:val="18"/>
              </w:rPr>
              <w:t>(+)</w:t>
            </w:r>
          </w:p>
        </w:tc>
        <w:tc>
          <w:tcPr>
            <w:tcW w:w="9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9B8FD3" w14:textId="77777777" w:rsidR="00B12A88" w:rsidRPr="00E855A9" w:rsidRDefault="00B12A88" w:rsidP="002B0DCB">
            <w:pPr>
              <w:rPr>
                <w:rFonts w:ascii="Arial" w:hAnsi="Arial" w:cs="Arial"/>
                <w:sz w:val="18"/>
                <w:szCs w:val="18"/>
              </w:rPr>
            </w:pPr>
            <w:r w:rsidRPr="00E855A9">
              <w:rPr>
                <w:rFonts w:ascii="Arial" w:hAnsi="Arial" w:cs="Arial"/>
                <w:sz w:val="18"/>
                <w:szCs w:val="18"/>
              </w:rPr>
              <w:t> </w:t>
            </w:r>
          </w:p>
        </w:tc>
        <w:tc>
          <w:tcPr>
            <w:tcW w:w="101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E94EB7" w14:textId="77777777" w:rsidR="00B12A88" w:rsidRPr="00E855A9" w:rsidRDefault="00B12A88" w:rsidP="002B0DCB">
            <w:pPr>
              <w:rPr>
                <w:rFonts w:ascii="Arial" w:hAnsi="Arial" w:cs="Arial"/>
                <w:sz w:val="18"/>
                <w:szCs w:val="18"/>
              </w:rPr>
            </w:pPr>
            <w:r w:rsidRPr="00E855A9">
              <w:rPr>
                <w:rFonts w:ascii="Arial" w:hAnsi="Arial" w:cs="Arial"/>
                <w:sz w:val="18"/>
                <w:szCs w:val="18"/>
              </w:rPr>
              <w:t> </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A7DC41A" w14:textId="77777777" w:rsidR="00B12A88" w:rsidRPr="00E855A9" w:rsidRDefault="00B12A88" w:rsidP="002B0DCB">
            <w:pPr>
              <w:rPr>
                <w:rFonts w:ascii="Arial" w:hAnsi="Arial" w:cs="Arial"/>
                <w:sz w:val="18"/>
                <w:szCs w:val="18"/>
              </w:rPr>
            </w:pPr>
          </w:p>
        </w:tc>
      </w:tr>
      <w:tr w:rsidR="00B12A88" w:rsidRPr="00E855A9" w14:paraId="535604A4" w14:textId="77777777" w:rsidTr="002B0DCB">
        <w:trPr>
          <w:trHeight w:val="240"/>
        </w:trPr>
        <w:tc>
          <w:tcPr>
            <w:tcW w:w="683" w:type="dxa"/>
            <w:tcBorders>
              <w:top w:val="single" w:sz="4" w:space="0" w:color="auto"/>
              <w:left w:val="single" w:sz="4" w:space="0" w:color="auto"/>
              <w:bottom w:val="single" w:sz="4" w:space="0" w:color="auto"/>
              <w:right w:val="single" w:sz="4" w:space="0" w:color="auto"/>
            </w:tcBorders>
            <w:shd w:val="clear" w:color="000000" w:fill="C0C0C0"/>
            <w:noWrap/>
            <w:vAlign w:val="bottom"/>
          </w:tcPr>
          <w:p w14:paraId="361E3704" w14:textId="77777777" w:rsidR="00B12A88" w:rsidRPr="00E855A9" w:rsidRDefault="00B12A88" w:rsidP="002B0DCB">
            <w:pPr>
              <w:rPr>
                <w:rFonts w:ascii="Arial" w:hAnsi="Arial" w:cs="Arial"/>
                <w:sz w:val="18"/>
                <w:szCs w:val="18"/>
              </w:rPr>
            </w:pPr>
            <w:r>
              <w:rPr>
                <w:rFonts w:ascii="Arial" w:hAnsi="Arial" w:cs="Arial"/>
                <w:sz w:val="18"/>
                <w:szCs w:val="18"/>
              </w:rPr>
              <w:t>17.</w:t>
            </w:r>
          </w:p>
        </w:tc>
        <w:tc>
          <w:tcPr>
            <w:tcW w:w="5904" w:type="dxa"/>
            <w:tcBorders>
              <w:top w:val="single" w:sz="4" w:space="0" w:color="auto"/>
              <w:left w:val="single" w:sz="4" w:space="0" w:color="auto"/>
              <w:bottom w:val="single" w:sz="4" w:space="0" w:color="auto"/>
              <w:right w:val="single" w:sz="4" w:space="0" w:color="auto"/>
            </w:tcBorders>
            <w:shd w:val="clear" w:color="000000" w:fill="C0C0C0"/>
            <w:noWrap/>
            <w:vAlign w:val="bottom"/>
          </w:tcPr>
          <w:p w14:paraId="40316886" w14:textId="77777777" w:rsidR="00B12A88" w:rsidRPr="00E855A9" w:rsidRDefault="00B12A88" w:rsidP="002B0DCB">
            <w:pPr>
              <w:rPr>
                <w:rFonts w:ascii="Arial" w:hAnsi="Arial" w:cs="Arial"/>
                <w:sz w:val="18"/>
                <w:szCs w:val="18"/>
              </w:rPr>
            </w:pPr>
            <w:r>
              <w:rPr>
                <w:rFonts w:ascii="Arial" w:hAnsi="Arial" w:cs="Arial"/>
                <w:sz w:val="18"/>
                <w:szCs w:val="18"/>
              </w:rPr>
              <w:t>Hosszú lejáratra nyújtott kölcsönök és bankbetétek</w:t>
            </w:r>
          </w:p>
        </w:tc>
        <w:tc>
          <w:tcPr>
            <w:tcW w:w="570" w:type="dxa"/>
            <w:tcBorders>
              <w:top w:val="single" w:sz="4" w:space="0" w:color="auto"/>
              <w:left w:val="single" w:sz="4" w:space="0" w:color="auto"/>
              <w:bottom w:val="single" w:sz="4" w:space="0" w:color="auto"/>
              <w:right w:val="single" w:sz="4" w:space="0" w:color="auto"/>
            </w:tcBorders>
            <w:shd w:val="clear" w:color="000000" w:fill="C0C0C0"/>
            <w:noWrap/>
            <w:vAlign w:val="bottom"/>
          </w:tcPr>
          <w:p w14:paraId="4283AEE0" w14:textId="77777777" w:rsidR="00B12A88" w:rsidRPr="00E855A9" w:rsidRDefault="00B12A88" w:rsidP="002B0DCB">
            <w:pPr>
              <w:rPr>
                <w:rFonts w:ascii="Arial" w:hAnsi="Arial" w:cs="Arial"/>
                <w:sz w:val="18"/>
                <w:szCs w:val="18"/>
              </w:rPr>
            </w:pPr>
            <w:r>
              <w:rPr>
                <w:rFonts w:ascii="Arial" w:hAnsi="Arial" w:cs="Arial"/>
                <w:sz w:val="18"/>
                <w:szCs w:val="18"/>
              </w:rPr>
              <w:t>(-)</w:t>
            </w:r>
          </w:p>
        </w:tc>
        <w:tc>
          <w:tcPr>
            <w:tcW w:w="92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0D8AB2E" w14:textId="77777777" w:rsidR="00B12A88" w:rsidRPr="00E855A9" w:rsidRDefault="00B12A88" w:rsidP="002B0DCB">
            <w:pPr>
              <w:rPr>
                <w:rFonts w:ascii="Arial" w:hAnsi="Arial" w:cs="Arial"/>
                <w:sz w:val="18"/>
                <w:szCs w:val="18"/>
              </w:rPr>
            </w:pPr>
          </w:p>
        </w:tc>
        <w:tc>
          <w:tcPr>
            <w:tcW w:w="101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32BDB74" w14:textId="77777777" w:rsidR="00B12A88" w:rsidRPr="00E855A9" w:rsidRDefault="00B12A88" w:rsidP="002B0DCB">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48EBF84" w14:textId="77777777" w:rsidR="00B12A88" w:rsidRPr="00E855A9" w:rsidRDefault="00B12A88" w:rsidP="002B0DCB">
            <w:pPr>
              <w:rPr>
                <w:rFonts w:ascii="Arial" w:hAnsi="Arial" w:cs="Arial"/>
                <w:sz w:val="18"/>
                <w:szCs w:val="18"/>
              </w:rPr>
            </w:pPr>
          </w:p>
        </w:tc>
      </w:tr>
      <w:tr w:rsidR="00B12A88" w:rsidRPr="00E855A9" w14:paraId="14727DB2" w14:textId="77777777" w:rsidTr="002B0DCB">
        <w:trPr>
          <w:trHeight w:val="240"/>
        </w:trPr>
        <w:tc>
          <w:tcPr>
            <w:tcW w:w="683" w:type="dxa"/>
            <w:tcBorders>
              <w:top w:val="single" w:sz="4" w:space="0" w:color="auto"/>
              <w:left w:val="single" w:sz="4" w:space="0" w:color="auto"/>
              <w:bottom w:val="single" w:sz="4" w:space="0" w:color="auto"/>
              <w:right w:val="single" w:sz="4" w:space="0" w:color="auto"/>
            </w:tcBorders>
            <w:shd w:val="clear" w:color="000000" w:fill="C0C0C0"/>
            <w:noWrap/>
            <w:vAlign w:val="bottom"/>
          </w:tcPr>
          <w:p w14:paraId="25FCF1AE" w14:textId="77777777" w:rsidR="00B12A88" w:rsidRPr="00E855A9" w:rsidRDefault="00B12A88" w:rsidP="002B0DCB">
            <w:pPr>
              <w:rPr>
                <w:rFonts w:ascii="Arial" w:hAnsi="Arial" w:cs="Arial"/>
                <w:sz w:val="18"/>
                <w:szCs w:val="18"/>
              </w:rPr>
            </w:pPr>
            <w:r>
              <w:rPr>
                <w:rFonts w:ascii="Arial" w:hAnsi="Arial" w:cs="Arial"/>
                <w:sz w:val="18"/>
                <w:szCs w:val="18"/>
              </w:rPr>
              <w:t>18.</w:t>
            </w:r>
          </w:p>
        </w:tc>
        <w:tc>
          <w:tcPr>
            <w:tcW w:w="5904" w:type="dxa"/>
            <w:tcBorders>
              <w:top w:val="single" w:sz="4" w:space="0" w:color="auto"/>
              <w:left w:val="single" w:sz="4" w:space="0" w:color="auto"/>
              <w:bottom w:val="single" w:sz="4" w:space="0" w:color="auto"/>
              <w:right w:val="single" w:sz="4" w:space="0" w:color="auto"/>
            </w:tcBorders>
            <w:shd w:val="clear" w:color="000000" w:fill="C0C0C0"/>
            <w:noWrap/>
            <w:vAlign w:val="bottom"/>
          </w:tcPr>
          <w:p w14:paraId="73D05B7A" w14:textId="77777777" w:rsidR="00B12A88" w:rsidRPr="00E855A9" w:rsidRDefault="00B12A88" w:rsidP="002B0DCB">
            <w:pPr>
              <w:rPr>
                <w:rFonts w:ascii="Arial" w:hAnsi="Arial" w:cs="Arial"/>
                <w:sz w:val="18"/>
                <w:szCs w:val="18"/>
              </w:rPr>
            </w:pPr>
            <w:r w:rsidRPr="00E855A9">
              <w:rPr>
                <w:rFonts w:ascii="Arial" w:hAnsi="Arial" w:cs="Arial"/>
                <w:sz w:val="18"/>
                <w:szCs w:val="18"/>
              </w:rPr>
              <w:t>Kapott osztalék, részesedés</w:t>
            </w:r>
          </w:p>
        </w:tc>
        <w:tc>
          <w:tcPr>
            <w:tcW w:w="570" w:type="dxa"/>
            <w:tcBorders>
              <w:top w:val="single" w:sz="4" w:space="0" w:color="auto"/>
              <w:left w:val="single" w:sz="4" w:space="0" w:color="auto"/>
              <w:bottom w:val="single" w:sz="4" w:space="0" w:color="auto"/>
              <w:right w:val="single" w:sz="4" w:space="0" w:color="auto"/>
            </w:tcBorders>
            <w:shd w:val="clear" w:color="000000" w:fill="C0C0C0"/>
            <w:noWrap/>
            <w:vAlign w:val="bottom"/>
          </w:tcPr>
          <w:p w14:paraId="1B524B29" w14:textId="77777777" w:rsidR="00B12A88" w:rsidRPr="00E855A9" w:rsidRDefault="00B12A88" w:rsidP="002B0DCB">
            <w:pPr>
              <w:rPr>
                <w:rFonts w:ascii="Arial" w:hAnsi="Arial" w:cs="Arial"/>
                <w:sz w:val="18"/>
                <w:szCs w:val="18"/>
              </w:rPr>
            </w:pPr>
            <w:r>
              <w:rPr>
                <w:rFonts w:ascii="Arial" w:hAnsi="Arial" w:cs="Arial"/>
                <w:sz w:val="18"/>
                <w:szCs w:val="18"/>
              </w:rPr>
              <w:t>(+)</w:t>
            </w:r>
          </w:p>
        </w:tc>
        <w:tc>
          <w:tcPr>
            <w:tcW w:w="92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F1A36D7" w14:textId="77777777" w:rsidR="00B12A88" w:rsidRPr="00E855A9" w:rsidRDefault="00B12A88" w:rsidP="002B0DCB">
            <w:pPr>
              <w:rPr>
                <w:rFonts w:ascii="Arial" w:hAnsi="Arial" w:cs="Arial"/>
                <w:sz w:val="18"/>
                <w:szCs w:val="18"/>
              </w:rPr>
            </w:pPr>
          </w:p>
        </w:tc>
        <w:tc>
          <w:tcPr>
            <w:tcW w:w="101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BB6B2DD" w14:textId="77777777" w:rsidR="00B12A88" w:rsidRPr="00E855A9" w:rsidRDefault="00B12A88" w:rsidP="002B0DCB">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AF8C38A" w14:textId="77777777" w:rsidR="00B12A88" w:rsidRPr="00E855A9" w:rsidRDefault="00B12A88" w:rsidP="002B0DCB">
            <w:pPr>
              <w:rPr>
                <w:rFonts w:ascii="Arial" w:hAnsi="Arial" w:cs="Arial"/>
                <w:sz w:val="18"/>
                <w:szCs w:val="18"/>
              </w:rPr>
            </w:pPr>
          </w:p>
        </w:tc>
      </w:tr>
      <w:tr w:rsidR="00B12A88" w:rsidRPr="00E855A9" w14:paraId="673BC14E" w14:textId="77777777" w:rsidTr="002B0DCB">
        <w:trPr>
          <w:trHeight w:val="240"/>
        </w:trPr>
        <w:tc>
          <w:tcPr>
            <w:tcW w:w="683"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074CD31C" w14:textId="77777777" w:rsidR="00B12A88" w:rsidRPr="00E855A9" w:rsidRDefault="00B12A88" w:rsidP="002B0DCB">
            <w:pPr>
              <w:rPr>
                <w:rFonts w:ascii="Arial" w:hAnsi="Arial" w:cs="Arial"/>
                <w:b/>
                <w:bCs/>
                <w:sz w:val="18"/>
                <w:szCs w:val="18"/>
              </w:rPr>
            </w:pPr>
            <w:r w:rsidRPr="00E855A9">
              <w:rPr>
                <w:rFonts w:ascii="Arial" w:hAnsi="Arial" w:cs="Arial"/>
                <w:b/>
                <w:bCs/>
                <w:sz w:val="18"/>
                <w:szCs w:val="18"/>
              </w:rPr>
              <w:t>II.</w:t>
            </w:r>
          </w:p>
        </w:tc>
        <w:tc>
          <w:tcPr>
            <w:tcW w:w="5904"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294B8A8D" w14:textId="77777777" w:rsidR="00B12A88" w:rsidRPr="00E855A9" w:rsidRDefault="00B12A88" w:rsidP="002B0DCB">
            <w:pPr>
              <w:rPr>
                <w:rFonts w:ascii="Arial" w:hAnsi="Arial" w:cs="Arial"/>
                <w:b/>
                <w:bCs/>
                <w:sz w:val="18"/>
                <w:szCs w:val="18"/>
              </w:rPr>
            </w:pPr>
            <w:r w:rsidRPr="00E855A9">
              <w:rPr>
                <w:rFonts w:ascii="Arial" w:hAnsi="Arial" w:cs="Arial"/>
                <w:b/>
                <w:bCs/>
                <w:sz w:val="18"/>
                <w:szCs w:val="18"/>
              </w:rPr>
              <w:t>BEFEKTETÉSI TEVÉKENYSÉGBŐL SZÁRMAZÓ</w:t>
            </w:r>
          </w:p>
        </w:tc>
        <w:tc>
          <w:tcPr>
            <w:tcW w:w="57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520F1199" w14:textId="77777777" w:rsidR="00B12A88" w:rsidRPr="00E855A9" w:rsidRDefault="00B12A88" w:rsidP="002B0DCB">
            <w:pPr>
              <w:rPr>
                <w:rFonts w:ascii="Arial" w:hAnsi="Arial" w:cs="Arial"/>
                <w:b/>
                <w:bCs/>
                <w:sz w:val="18"/>
                <w:szCs w:val="18"/>
              </w:rPr>
            </w:pPr>
            <w:r w:rsidRPr="00E855A9">
              <w:rPr>
                <w:rFonts w:ascii="Arial" w:hAnsi="Arial" w:cs="Arial"/>
                <w:b/>
                <w:bCs/>
                <w:sz w:val="18"/>
                <w:szCs w:val="18"/>
              </w:rPr>
              <w:t> </w:t>
            </w:r>
          </w:p>
        </w:tc>
        <w:tc>
          <w:tcPr>
            <w:tcW w:w="9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22F446" w14:textId="77777777" w:rsidR="00B12A88" w:rsidRPr="00E855A9" w:rsidRDefault="00B12A88" w:rsidP="002B0DCB">
            <w:pPr>
              <w:rPr>
                <w:rFonts w:ascii="Arial" w:hAnsi="Arial" w:cs="Arial"/>
                <w:b/>
                <w:bCs/>
                <w:sz w:val="18"/>
                <w:szCs w:val="18"/>
              </w:rPr>
            </w:pPr>
            <w:r w:rsidRPr="00E855A9">
              <w:rPr>
                <w:rFonts w:ascii="Arial" w:hAnsi="Arial" w:cs="Arial"/>
                <w:b/>
                <w:bCs/>
                <w:sz w:val="18"/>
                <w:szCs w:val="18"/>
              </w:rPr>
              <w:t> </w:t>
            </w:r>
          </w:p>
        </w:tc>
        <w:tc>
          <w:tcPr>
            <w:tcW w:w="101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01E52B" w14:textId="77777777" w:rsidR="00B12A88" w:rsidRPr="00E855A9" w:rsidRDefault="00B12A88" w:rsidP="002B0DCB">
            <w:pPr>
              <w:rPr>
                <w:rFonts w:ascii="Arial" w:hAnsi="Arial" w:cs="Arial"/>
                <w:b/>
                <w:bCs/>
                <w:sz w:val="18"/>
                <w:szCs w:val="18"/>
              </w:rPr>
            </w:pPr>
            <w:r w:rsidRPr="00E855A9">
              <w:rPr>
                <w:rFonts w:ascii="Arial" w:hAnsi="Arial" w:cs="Arial"/>
                <w:b/>
                <w:bCs/>
                <w:sz w:val="18"/>
                <w:szCs w:val="18"/>
              </w:rPr>
              <w:t> </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AC15DE3" w14:textId="77777777" w:rsidR="00B12A88" w:rsidRPr="00E855A9" w:rsidRDefault="00B12A88" w:rsidP="002B0DCB">
            <w:pPr>
              <w:rPr>
                <w:rFonts w:ascii="Arial" w:hAnsi="Arial" w:cs="Arial"/>
                <w:b/>
                <w:bCs/>
                <w:sz w:val="18"/>
                <w:szCs w:val="18"/>
              </w:rPr>
            </w:pPr>
          </w:p>
        </w:tc>
      </w:tr>
      <w:tr w:rsidR="00B12A88" w:rsidRPr="00E855A9" w14:paraId="32AC8CB2" w14:textId="77777777" w:rsidTr="002B0DCB">
        <w:trPr>
          <w:trHeight w:val="240"/>
        </w:trPr>
        <w:tc>
          <w:tcPr>
            <w:tcW w:w="683"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7A73B735" w14:textId="77777777" w:rsidR="00B12A88" w:rsidRPr="00E855A9" w:rsidRDefault="00B12A88" w:rsidP="002B0DCB">
            <w:pPr>
              <w:rPr>
                <w:rFonts w:ascii="Arial" w:hAnsi="Arial" w:cs="Arial"/>
                <w:b/>
                <w:bCs/>
                <w:sz w:val="18"/>
                <w:szCs w:val="18"/>
              </w:rPr>
            </w:pPr>
            <w:r w:rsidRPr="00E855A9">
              <w:rPr>
                <w:rFonts w:ascii="Arial" w:hAnsi="Arial" w:cs="Arial"/>
                <w:b/>
                <w:bCs/>
                <w:sz w:val="18"/>
                <w:szCs w:val="18"/>
              </w:rPr>
              <w:t> </w:t>
            </w:r>
          </w:p>
        </w:tc>
        <w:tc>
          <w:tcPr>
            <w:tcW w:w="5904"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44485F58" w14:textId="77777777" w:rsidR="00B12A88" w:rsidRPr="00E855A9" w:rsidRDefault="00B12A88" w:rsidP="002B0DCB">
            <w:pPr>
              <w:rPr>
                <w:rFonts w:ascii="Arial" w:hAnsi="Arial" w:cs="Arial"/>
                <w:b/>
                <w:bCs/>
                <w:sz w:val="18"/>
                <w:szCs w:val="18"/>
              </w:rPr>
            </w:pPr>
            <w:r w:rsidRPr="00E855A9">
              <w:rPr>
                <w:rFonts w:ascii="Arial" w:hAnsi="Arial" w:cs="Arial"/>
                <w:b/>
                <w:bCs/>
                <w:sz w:val="18"/>
                <w:szCs w:val="18"/>
              </w:rPr>
              <w:t>PÉNZESZKÖZVÁLTOZÁS (BEFEKTETÉSI CASH-FLOW</w:t>
            </w:r>
            <w:r>
              <w:rPr>
                <w:rFonts w:ascii="Arial" w:hAnsi="Arial" w:cs="Arial"/>
                <w:b/>
                <w:bCs/>
                <w:sz w:val="18"/>
                <w:szCs w:val="18"/>
              </w:rPr>
              <w:t xml:space="preserve"> 14-18. sorok)</w:t>
            </w:r>
          </w:p>
        </w:tc>
        <w:tc>
          <w:tcPr>
            <w:tcW w:w="57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277E8CCF" w14:textId="77777777" w:rsidR="00B12A88" w:rsidRPr="00E855A9" w:rsidRDefault="00B12A88" w:rsidP="002B0DCB">
            <w:pPr>
              <w:rPr>
                <w:rFonts w:ascii="Arial" w:hAnsi="Arial" w:cs="Arial"/>
                <w:b/>
                <w:bCs/>
                <w:sz w:val="18"/>
                <w:szCs w:val="18"/>
              </w:rPr>
            </w:pPr>
            <w:r w:rsidRPr="00E855A9">
              <w:rPr>
                <w:rFonts w:ascii="Arial" w:hAnsi="Arial" w:cs="Arial"/>
                <w:b/>
                <w:bCs/>
                <w:sz w:val="18"/>
                <w:szCs w:val="18"/>
              </w:rPr>
              <w:t> </w:t>
            </w:r>
          </w:p>
        </w:tc>
        <w:tc>
          <w:tcPr>
            <w:tcW w:w="9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ECB2DF" w14:textId="77777777" w:rsidR="00B12A88" w:rsidRPr="00E855A9" w:rsidRDefault="00B12A88" w:rsidP="002B0DCB">
            <w:pPr>
              <w:jc w:val="right"/>
              <w:rPr>
                <w:rFonts w:ascii="Arial" w:hAnsi="Arial" w:cs="Arial"/>
                <w:b/>
                <w:bCs/>
                <w:sz w:val="18"/>
                <w:szCs w:val="18"/>
              </w:rPr>
            </w:pPr>
            <w:r>
              <w:rPr>
                <w:rFonts w:ascii="Arial" w:hAnsi="Arial" w:cs="Arial"/>
                <w:b/>
                <w:bCs/>
                <w:sz w:val="18"/>
                <w:szCs w:val="18"/>
              </w:rPr>
              <w:t>-148</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6EE66" w14:textId="77777777" w:rsidR="00B12A88" w:rsidRPr="00E855A9" w:rsidRDefault="00B12A88" w:rsidP="002B0DCB">
            <w:pPr>
              <w:jc w:val="right"/>
              <w:rPr>
                <w:rFonts w:ascii="Arial" w:hAnsi="Arial" w:cs="Arial"/>
                <w:b/>
                <w:bCs/>
                <w:sz w:val="18"/>
                <w:szCs w:val="18"/>
              </w:rPr>
            </w:pPr>
            <w:r>
              <w:rPr>
                <w:rFonts w:ascii="Arial" w:hAnsi="Arial" w:cs="Arial"/>
                <w:b/>
                <w:bCs/>
                <w:sz w:val="18"/>
                <w:szCs w:val="18"/>
              </w:rPr>
              <w:t>-31</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C44B3A5" w14:textId="77777777" w:rsidR="00B12A88" w:rsidRPr="00E855A9" w:rsidRDefault="00B12A88" w:rsidP="002B0DCB">
            <w:pPr>
              <w:jc w:val="right"/>
              <w:rPr>
                <w:rFonts w:ascii="Arial" w:hAnsi="Arial" w:cs="Arial"/>
                <w:b/>
                <w:bCs/>
                <w:sz w:val="18"/>
                <w:szCs w:val="18"/>
              </w:rPr>
            </w:pPr>
          </w:p>
        </w:tc>
      </w:tr>
      <w:tr w:rsidR="00B12A88" w:rsidRPr="00E855A9" w14:paraId="12599A46" w14:textId="77777777" w:rsidTr="002B0DCB">
        <w:trPr>
          <w:trHeight w:val="240"/>
        </w:trPr>
        <w:tc>
          <w:tcPr>
            <w:tcW w:w="683"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209E54A5" w14:textId="77777777" w:rsidR="00B12A88" w:rsidRPr="00E855A9" w:rsidRDefault="00B12A88" w:rsidP="002B0DCB">
            <w:pPr>
              <w:rPr>
                <w:rFonts w:ascii="Arial" w:hAnsi="Arial" w:cs="Arial"/>
                <w:sz w:val="18"/>
                <w:szCs w:val="18"/>
              </w:rPr>
            </w:pPr>
            <w:r w:rsidRPr="00E855A9">
              <w:rPr>
                <w:rFonts w:ascii="Arial" w:hAnsi="Arial" w:cs="Arial"/>
                <w:sz w:val="18"/>
                <w:szCs w:val="18"/>
              </w:rPr>
              <w:t>1</w:t>
            </w:r>
            <w:r>
              <w:rPr>
                <w:rFonts w:ascii="Arial" w:hAnsi="Arial" w:cs="Arial"/>
                <w:sz w:val="18"/>
                <w:szCs w:val="18"/>
              </w:rPr>
              <w:t>9</w:t>
            </w:r>
            <w:r w:rsidRPr="00E855A9">
              <w:rPr>
                <w:rFonts w:ascii="Arial" w:hAnsi="Arial" w:cs="Arial"/>
                <w:sz w:val="18"/>
                <w:szCs w:val="18"/>
              </w:rPr>
              <w:t>.</w:t>
            </w:r>
          </w:p>
        </w:tc>
        <w:tc>
          <w:tcPr>
            <w:tcW w:w="5904"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7521F875" w14:textId="77777777" w:rsidR="00B12A88" w:rsidRPr="00E855A9" w:rsidRDefault="00B12A88" w:rsidP="002B0DCB">
            <w:pPr>
              <w:rPr>
                <w:rFonts w:ascii="Arial" w:hAnsi="Arial" w:cs="Arial"/>
                <w:sz w:val="18"/>
                <w:szCs w:val="18"/>
              </w:rPr>
            </w:pPr>
            <w:r w:rsidRPr="00E855A9">
              <w:rPr>
                <w:rFonts w:ascii="Arial" w:hAnsi="Arial" w:cs="Arial"/>
                <w:sz w:val="18"/>
                <w:szCs w:val="18"/>
              </w:rPr>
              <w:t xml:space="preserve">Részvénykibocsátás, tőkebevonás bevétele </w:t>
            </w:r>
          </w:p>
        </w:tc>
        <w:tc>
          <w:tcPr>
            <w:tcW w:w="57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33459B63" w14:textId="77777777" w:rsidR="00B12A88" w:rsidRPr="00E855A9" w:rsidRDefault="00B12A88" w:rsidP="002B0DCB">
            <w:pPr>
              <w:rPr>
                <w:rFonts w:ascii="Arial" w:hAnsi="Arial" w:cs="Arial"/>
                <w:sz w:val="18"/>
                <w:szCs w:val="18"/>
              </w:rPr>
            </w:pPr>
            <w:r w:rsidRPr="00E855A9">
              <w:rPr>
                <w:rFonts w:ascii="Arial" w:hAnsi="Arial" w:cs="Arial"/>
                <w:sz w:val="18"/>
                <w:szCs w:val="18"/>
              </w:rPr>
              <w:t>(+)</w:t>
            </w:r>
          </w:p>
        </w:tc>
        <w:tc>
          <w:tcPr>
            <w:tcW w:w="9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66FA9C" w14:textId="77777777" w:rsidR="00B12A88" w:rsidRPr="00E855A9" w:rsidRDefault="00B12A88" w:rsidP="002B0DCB">
            <w:pPr>
              <w:rPr>
                <w:rFonts w:ascii="Arial" w:hAnsi="Arial" w:cs="Arial"/>
                <w:sz w:val="18"/>
                <w:szCs w:val="18"/>
              </w:rPr>
            </w:pPr>
            <w:r w:rsidRPr="00E855A9">
              <w:rPr>
                <w:rFonts w:ascii="Arial" w:hAnsi="Arial" w:cs="Arial"/>
                <w:sz w:val="18"/>
                <w:szCs w:val="18"/>
              </w:rPr>
              <w:t> </w:t>
            </w:r>
          </w:p>
        </w:tc>
        <w:tc>
          <w:tcPr>
            <w:tcW w:w="101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A8FDC0" w14:textId="77777777" w:rsidR="00B12A88" w:rsidRPr="00E855A9" w:rsidRDefault="00B12A88" w:rsidP="002B0DCB">
            <w:pPr>
              <w:rPr>
                <w:rFonts w:ascii="Arial" w:hAnsi="Arial" w:cs="Arial"/>
                <w:sz w:val="18"/>
                <w:szCs w:val="18"/>
              </w:rPr>
            </w:pPr>
            <w:r w:rsidRPr="00E855A9">
              <w:rPr>
                <w:rFonts w:ascii="Arial" w:hAnsi="Arial" w:cs="Arial"/>
                <w:sz w:val="18"/>
                <w:szCs w:val="18"/>
              </w:rPr>
              <w:t> </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1B88BD" w14:textId="77777777" w:rsidR="00B12A88" w:rsidRPr="00E855A9" w:rsidRDefault="00B12A88" w:rsidP="002B0DCB">
            <w:pPr>
              <w:rPr>
                <w:rFonts w:ascii="Arial" w:hAnsi="Arial" w:cs="Arial"/>
                <w:sz w:val="18"/>
                <w:szCs w:val="18"/>
              </w:rPr>
            </w:pPr>
            <w:r w:rsidRPr="00E855A9">
              <w:rPr>
                <w:rFonts w:ascii="Arial" w:hAnsi="Arial" w:cs="Arial"/>
                <w:sz w:val="18"/>
                <w:szCs w:val="18"/>
              </w:rPr>
              <w:t xml:space="preserve"> </w:t>
            </w:r>
          </w:p>
        </w:tc>
      </w:tr>
      <w:tr w:rsidR="00B12A88" w:rsidRPr="00E855A9" w14:paraId="53D6BEDB" w14:textId="77777777" w:rsidTr="002B0DCB">
        <w:trPr>
          <w:trHeight w:val="240"/>
        </w:trPr>
        <w:tc>
          <w:tcPr>
            <w:tcW w:w="683"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12801A38" w14:textId="77777777" w:rsidR="00B12A88" w:rsidRPr="00E855A9" w:rsidRDefault="00B12A88" w:rsidP="002B0DCB">
            <w:pPr>
              <w:rPr>
                <w:rFonts w:ascii="Arial" w:hAnsi="Arial" w:cs="Arial"/>
                <w:sz w:val="18"/>
                <w:szCs w:val="18"/>
              </w:rPr>
            </w:pPr>
            <w:r>
              <w:rPr>
                <w:rFonts w:ascii="Arial" w:hAnsi="Arial" w:cs="Arial"/>
                <w:sz w:val="18"/>
                <w:szCs w:val="18"/>
              </w:rPr>
              <w:t>20.</w:t>
            </w:r>
          </w:p>
        </w:tc>
        <w:tc>
          <w:tcPr>
            <w:tcW w:w="5904" w:type="dxa"/>
            <w:tcBorders>
              <w:top w:val="single" w:sz="4" w:space="0" w:color="auto"/>
              <w:left w:val="single" w:sz="4" w:space="0" w:color="auto"/>
              <w:bottom w:val="single" w:sz="4" w:space="0" w:color="auto"/>
              <w:right w:val="single" w:sz="4" w:space="0" w:color="auto"/>
            </w:tcBorders>
            <w:shd w:val="clear" w:color="000000" w:fill="C0C0C0"/>
            <w:noWrap/>
            <w:vAlign w:val="bottom"/>
          </w:tcPr>
          <w:p w14:paraId="577A7EF4" w14:textId="77777777" w:rsidR="00B12A88" w:rsidRPr="00E855A9" w:rsidRDefault="00B12A88" w:rsidP="002B0DCB">
            <w:pPr>
              <w:rPr>
                <w:rFonts w:ascii="Arial" w:hAnsi="Arial" w:cs="Arial"/>
                <w:sz w:val="18"/>
                <w:szCs w:val="18"/>
              </w:rPr>
            </w:pPr>
            <w:r>
              <w:rPr>
                <w:rFonts w:ascii="Arial" w:hAnsi="Arial" w:cs="Arial"/>
                <w:sz w:val="18"/>
                <w:szCs w:val="18"/>
              </w:rPr>
              <w:t>Kötvény, hitelviszonyt megtestesítő értékpapír kibocsájtásának bevétele</w:t>
            </w:r>
          </w:p>
        </w:tc>
        <w:tc>
          <w:tcPr>
            <w:tcW w:w="57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116541B7" w14:textId="77777777" w:rsidR="00B12A88" w:rsidRPr="00E855A9" w:rsidRDefault="00B12A88" w:rsidP="002B0DCB">
            <w:pPr>
              <w:rPr>
                <w:rFonts w:ascii="Arial" w:hAnsi="Arial" w:cs="Arial"/>
                <w:sz w:val="18"/>
                <w:szCs w:val="18"/>
              </w:rPr>
            </w:pPr>
            <w:r w:rsidRPr="00E855A9">
              <w:rPr>
                <w:rFonts w:ascii="Arial" w:hAnsi="Arial" w:cs="Arial"/>
                <w:sz w:val="18"/>
                <w:szCs w:val="18"/>
              </w:rPr>
              <w:t>(+)</w:t>
            </w:r>
          </w:p>
        </w:tc>
        <w:tc>
          <w:tcPr>
            <w:tcW w:w="9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96D29C" w14:textId="77777777" w:rsidR="00B12A88" w:rsidRPr="00E855A9" w:rsidRDefault="00B12A88" w:rsidP="002B0DCB">
            <w:pPr>
              <w:rPr>
                <w:rFonts w:ascii="Arial" w:hAnsi="Arial" w:cs="Arial"/>
                <w:sz w:val="18"/>
                <w:szCs w:val="18"/>
              </w:rPr>
            </w:pPr>
            <w:r w:rsidRPr="00E855A9">
              <w:rPr>
                <w:rFonts w:ascii="Arial" w:hAnsi="Arial" w:cs="Arial"/>
                <w:sz w:val="18"/>
                <w:szCs w:val="18"/>
              </w:rPr>
              <w:t> </w:t>
            </w:r>
          </w:p>
        </w:tc>
        <w:tc>
          <w:tcPr>
            <w:tcW w:w="101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1A8F4D" w14:textId="77777777" w:rsidR="00B12A88" w:rsidRPr="00E855A9" w:rsidRDefault="00B12A88" w:rsidP="002B0DCB">
            <w:pPr>
              <w:rPr>
                <w:rFonts w:ascii="Arial" w:hAnsi="Arial" w:cs="Arial"/>
                <w:sz w:val="18"/>
                <w:szCs w:val="18"/>
              </w:rPr>
            </w:pPr>
            <w:r w:rsidRPr="00E855A9">
              <w:rPr>
                <w:rFonts w:ascii="Arial" w:hAnsi="Arial" w:cs="Arial"/>
                <w:sz w:val="18"/>
                <w:szCs w:val="18"/>
              </w:rPr>
              <w:t> </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F854B6" w14:textId="77777777" w:rsidR="00B12A88" w:rsidRPr="00E855A9" w:rsidRDefault="00B12A88" w:rsidP="002B0DCB">
            <w:pPr>
              <w:rPr>
                <w:rFonts w:ascii="Arial" w:hAnsi="Arial" w:cs="Arial"/>
                <w:sz w:val="18"/>
                <w:szCs w:val="18"/>
              </w:rPr>
            </w:pPr>
            <w:r w:rsidRPr="00E855A9">
              <w:rPr>
                <w:rFonts w:ascii="Arial" w:hAnsi="Arial" w:cs="Arial"/>
                <w:sz w:val="18"/>
                <w:szCs w:val="18"/>
              </w:rPr>
              <w:t xml:space="preserve"> </w:t>
            </w:r>
          </w:p>
        </w:tc>
      </w:tr>
      <w:tr w:rsidR="00B12A88" w:rsidRPr="00E855A9" w14:paraId="750AE9F1" w14:textId="77777777" w:rsidTr="002B0DCB">
        <w:trPr>
          <w:trHeight w:val="240"/>
        </w:trPr>
        <w:tc>
          <w:tcPr>
            <w:tcW w:w="683"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7064B165" w14:textId="77777777" w:rsidR="00B12A88" w:rsidRPr="00E855A9" w:rsidRDefault="00B12A88" w:rsidP="002B0DCB">
            <w:pPr>
              <w:rPr>
                <w:rFonts w:ascii="Arial" w:hAnsi="Arial" w:cs="Arial"/>
                <w:sz w:val="18"/>
                <w:szCs w:val="18"/>
              </w:rPr>
            </w:pPr>
            <w:r>
              <w:rPr>
                <w:rFonts w:ascii="Arial" w:hAnsi="Arial" w:cs="Arial"/>
                <w:sz w:val="18"/>
                <w:szCs w:val="18"/>
              </w:rPr>
              <w:t>21.</w:t>
            </w:r>
          </w:p>
        </w:tc>
        <w:tc>
          <w:tcPr>
            <w:tcW w:w="5904"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61F667BA" w14:textId="77777777" w:rsidR="00B12A88" w:rsidRPr="00E855A9" w:rsidRDefault="00B12A88" w:rsidP="002B0DCB">
            <w:pPr>
              <w:rPr>
                <w:rFonts w:ascii="Arial" w:hAnsi="Arial" w:cs="Arial"/>
                <w:sz w:val="18"/>
                <w:szCs w:val="18"/>
              </w:rPr>
            </w:pPr>
            <w:r w:rsidRPr="00E855A9">
              <w:rPr>
                <w:rFonts w:ascii="Arial" w:hAnsi="Arial" w:cs="Arial"/>
                <w:sz w:val="18"/>
                <w:szCs w:val="18"/>
              </w:rPr>
              <w:t>Hitel és kölcsön felvétele</w:t>
            </w:r>
          </w:p>
        </w:tc>
        <w:tc>
          <w:tcPr>
            <w:tcW w:w="57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44F6241C" w14:textId="77777777" w:rsidR="00B12A88" w:rsidRPr="00E855A9" w:rsidRDefault="00B12A88" w:rsidP="002B0DCB">
            <w:pPr>
              <w:rPr>
                <w:rFonts w:ascii="Arial" w:hAnsi="Arial" w:cs="Arial"/>
                <w:sz w:val="18"/>
                <w:szCs w:val="18"/>
              </w:rPr>
            </w:pPr>
            <w:r w:rsidRPr="00E855A9">
              <w:rPr>
                <w:rFonts w:ascii="Arial" w:hAnsi="Arial" w:cs="Arial"/>
                <w:sz w:val="18"/>
                <w:szCs w:val="18"/>
              </w:rPr>
              <w:t>(+)</w:t>
            </w:r>
          </w:p>
        </w:tc>
        <w:tc>
          <w:tcPr>
            <w:tcW w:w="9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D42256" w14:textId="77777777" w:rsidR="00B12A88" w:rsidRPr="00E855A9" w:rsidRDefault="00B12A88" w:rsidP="002B0DCB">
            <w:pPr>
              <w:rPr>
                <w:rFonts w:ascii="Arial" w:hAnsi="Arial" w:cs="Arial"/>
                <w:sz w:val="18"/>
                <w:szCs w:val="18"/>
              </w:rPr>
            </w:pPr>
            <w:r w:rsidRPr="00E855A9">
              <w:rPr>
                <w:rFonts w:ascii="Arial" w:hAnsi="Arial" w:cs="Arial"/>
                <w:sz w:val="18"/>
                <w:szCs w:val="18"/>
              </w:rPr>
              <w:t> </w:t>
            </w:r>
          </w:p>
        </w:tc>
        <w:tc>
          <w:tcPr>
            <w:tcW w:w="101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3600C1" w14:textId="77777777" w:rsidR="00B12A88" w:rsidRPr="00E855A9" w:rsidRDefault="00B12A88" w:rsidP="002B0DCB">
            <w:pPr>
              <w:rPr>
                <w:rFonts w:ascii="Arial" w:hAnsi="Arial" w:cs="Arial"/>
                <w:sz w:val="18"/>
                <w:szCs w:val="18"/>
              </w:rPr>
            </w:pPr>
            <w:r w:rsidRPr="00E855A9">
              <w:rPr>
                <w:rFonts w:ascii="Arial" w:hAnsi="Arial" w:cs="Arial"/>
                <w:sz w:val="18"/>
                <w:szCs w:val="18"/>
              </w:rPr>
              <w:t> </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C7B8D7" w14:textId="77777777" w:rsidR="00B12A88" w:rsidRPr="00E855A9" w:rsidRDefault="00B12A88" w:rsidP="002B0DCB">
            <w:pPr>
              <w:rPr>
                <w:rFonts w:ascii="Arial" w:hAnsi="Arial" w:cs="Arial"/>
                <w:sz w:val="18"/>
                <w:szCs w:val="18"/>
              </w:rPr>
            </w:pPr>
            <w:r w:rsidRPr="00E855A9">
              <w:rPr>
                <w:rFonts w:ascii="Arial" w:hAnsi="Arial" w:cs="Arial"/>
                <w:sz w:val="18"/>
                <w:szCs w:val="18"/>
              </w:rPr>
              <w:t xml:space="preserve"> </w:t>
            </w:r>
          </w:p>
        </w:tc>
      </w:tr>
      <w:tr w:rsidR="00B12A88" w:rsidRPr="00E855A9" w14:paraId="1DD39213" w14:textId="77777777" w:rsidTr="002B0DCB">
        <w:trPr>
          <w:trHeight w:val="240"/>
        </w:trPr>
        <w:tc>
          <w:tcPr>
            <w:tcW w:w="683"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3EBDBA96" w14:textId="77777777" w:rsidR="00B12A88" w:rsidRPr="00E855A9" w:rsidRDefault="00B12A88" w:rsidP="002B0DCB">
            <w:pPr>
              <w:rPr>
                <w:rFonts w:ascii="Arial" w:hAnsi="Arial" w:cs="Arial"/>
                <w:sz w:val="18"/>
                <w:szCs w:val="18"/>
              </w:rPr>
            </w:pPr>
            <w:r>
              <w:rPr>
                <w:rFonts w:ascii="Arial" w:hAnsi="Arial" w:cs="Arial"/>
                <w:sz w:val="18"/>
                <w:szCs w:val="18"/>
              </w:rPr>
              <w:t>22.</w:t>
            </w:r>
          </w:p>
        </w:tc>
        <w:tc>
          <w:tcPr>
            <w:tcW w:w="5904" w:type="dxa"/>
            <w:tcBorders>
              <w:top w:val="single" w:sz="4" w:space="0" w:color="auto"/>
              <w:left w:val="single" w:sz="4" w:space="0" w:color="auto"/>
              <w:bottom w:val="single" w:sz="4" w:space="0" w:color="auto"/>
              <w:right w:val="single" w:sz="4" w:space="0" w:color="auto"/>
            </w:tcBorders>
            <w:shd w:val="clear" w:color="000000" w:fill="C0C0C0"/>
            <w:noWrap/>
            <w:vAlign w:val="bottom"/>
          </w:tcPr>
          <w:p w14:paraId="0FABE609" w14:textId="77777777" w:rsidR="00B12A88" w:rsidRPr="00E855A9" w:rsidRDefault="00B12A88" w:rsidP="002B0DCB">
            <w:pPr>
              <w:rPr>
                <w:rFonts w:ascii="Arial" w:hAnsi="Arial" w:cs="Arial"/>
                <w:sz w:val="18"/>
                <w:szCs w:val="18"/>
              </w:rPr>
            </w:pPr>
            <w:r w:rsidRPr="00E855A9">
              <w:rPr>
                <w:rFonts w:ascii="Arial" w:hAnsi="Arial" w:cs="Arial"/>
                <w:sz w:val="18"/>
                <w:szCs w:val="18"/>
              </w:rPr>
              <w:t>Véglegesen kapott pénzeszköz</w:t>
            </w:r>
          </w:p>
        </w:tc>
        <w:tc>
          <w:tcPr>
            <w:tcW w:w="57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50A49D11" w14:textId="77777777" w:rsidR="00B12A88" w:rsidRPr="00E855A9" w:rsidRDefault="00B12A88" w:rsidP="002B0DCB">
            <w:pPr>
              <w:rPr>
                <w:rFonts w:ascii="Arial" w:hAnsi="Arial" w:cs="Arial"/>
                <w:sz w:val="18"/>
                <w:szCs w:val="18"/>
              </w:rPr>
            </w:pPr>
            <w:r>
              <w:rPr>
                <w:rFonts w:ascii="Arial" w:hAnsi="Arial" w:cs="Arial"/>
                <w:sz w:val="18"/>
                <w:szCs w:val="18"/>
              </w:rPr>
              <w:t>(+)</w:t>
            </w:r>
            <w:r w:rsidRPr="00E855A9">
              <w:rPr>
                <w:rFonts w:ascii="Arial" w:hAnsi="Arial" w:cs="Arial"/>
                <w:sz w:val="18"/>
                <w:szCs w:val="18"/>
              </w:rPr>
              <w:t> </w:t>
            </w:r>
          </w:p>
        </w:tc>
        <w:tc>
          <w:tcPr>
            <w:tcW w:w="9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2A7F0C" w14:textId="77777777" w:rsidR="00B12A88" w:rsidRPr="00E855A9" w:rsidRDefault="00B12A88" w:rsidP="002B0DCB">
            <w:pPr>
              <w:rPr>
                <w:rFonts w:ascii="Arial" w:hAnsi="Arial" w:cs="Arial"/>
                <w:sz w:val="18"/>
                <w:szCs w:val="18"/>
              </w:rPr>
            </w:pPr>
            <w:r w:rsidRPr="00E855A9">
              <w:rPr>
                <w:rFonts w:ascii="Arial" w:hAnsi="Arial" w:cs="Arial"/>
                <w:sz w:val="18"/>
                <w:szCs w:val="18"/>
              </w:rPr>
              <w:t> </w:t>
            </w:r>
          </w:p>
        </w:tc>
        <w:tc>
          <w:tcPr>
            <w:tcW w:w="101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58E273" w14:textId="77777777" w:rsidR="00B12A88" w:rsidRPr="00E855A9" w:rsidRDefault="00B12A88" w:rsidP="002B0DCB">
            <w:pPr>
              <w:rPr>
                <w:rFonts w:ascii="Arial" w:hAnsi="Arial" w:cs="Arial"/>
                <w:sz w:val="18"/>
                <w:szCs w:val="18"/>
              </w:rPr>
            </w:pPr>
            <w:r w:rsidRPr="00E855A9">
              <w:rPr>
                <w:rFonts w:ascii="Arial" w:hAnsi="Arial" w:cs="Arial"/>
                <w:sz w:val="18"/>
                <w:szCs w:val="18"/>
              </w:rPr>
              <w:t> </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F42F9D" w14:textId="77777777" w:rsidR="00B12A88" w:rsidRPr="00E855A9" w:rsidRDefault="00B12A88" w:rsidP="002B0DCB">
            <w:pPr>
              <w:rPr>
                <w:rFonts w:ascii="Arial" w:hAnsi="Arial" w:cs="Arial"/>
                <w:sz w:val="18"/>
                <w:szCs w:val="18"/>
              </w:rPr>
            </w:pPr>
            <w:r w:rsidRPr="00E855A9">
              <w:rPr>
                <w:rFonts w:ascii="Arial" w:hAnsi="Arial" w:cs="Arial"/>
                <w:sz w:val="18"/>
                <w:szCs w:val="18"/>
              </w:rPr>
              <w:t> </w:t>
            </w:r>
          </w:p>
        </w:tc>
      </w:tr>
      <w:tr w:rsidR="00B12A88" w:rsidRPr="00E855A9" w14:paraId="06B806CC" w14:textId="77777777" w:rsidTr="002B0DCB">
        <w:trPr>
          <w:trHeight w:val="240"/>
        </w:trPr>
        <w:tc>
          <w:tcPr>
            <w:tcW w:w="683"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589795ED" w14:textId="77777777" w:rsidR="00B12A88" w:rsidRPr="00E855A9" w:rsidRDefault="00B12A88" w:rsidP="002B0DCB">
            <w:pPr>
              <w:rPr>
                <w:rFonts w:ascii="Arial" w:hAnsi="Arial" w:cs="Arial"/>
                <w:sz w:val="18"/>
                <w:szCs w:val="18"/>
              </w:rPr>
            </w:pPr>
            <w:r>
              <w:rPr>
                <w:rFonts w:ascii="Arial" w:hAnsi="Arial" w:cs="Arial"/>
                <w:sz w:val="18"/>
                <w:szCs w:val="18"/>
              </w:rPr>
              <w:lastRenderedPageBreak/>
              <w:t>23.</w:t>
            </w:r>
            <w:r w:rsidRPr="00E855A9">
              <w:rPr>
                <w:rFonts w:ascii="Arial" w:hAnsi="Arial" w:cs="Arial"/>
                <w:sz w:val="18"/>
                <w:szCs w:val="18"/>
              </w:rPr>
              <w:t> </w:t>
            </w:r>
          </w:p>
        </w:tc>
        <w:tc>
          <w:tcPr>
            <w:tcW w:w="5904" w:type="dxa"/>
            <w:tcBorders>
              <w:top w:val="single" w:sz="4" w:space="0" w:color="auto"/>
              <w:left w:val="single" w:sz="4" w:space="0" w:color="auto"/>
              <w:bottom w:val="single" w:sz="4" w:space="0" w:color="auto"/>
              <w:right w:val="single" w:sz="4" w:space="0" w:color="auto"/>
            </w:tcBorders>
            <w:shd w:val="clear" w:color="000000" w:fill="C0C0C0"/>
            <w:noWrap/>
            <w:vAlign w:val="bottom"/>
          </w:tcPr>
          <w:p w14:paraId="4A5F99B0" w14:textId="77777777" w:rsidR="00B12A88" w:rsidRPr="00E855A9" w:rsidRDefault="00B12A88" w:rsidP="002B0DCB">
            <w:pPr>
              <w:rPr>
                <w:rFonts w:ascii="Arial" w:hAnsi="Arial" w:cs="Arial"/>
                <w:sz w:val="18"/>
                <w:szCs w:val="18"/>
              </w:rPr>
            </w:pPr>
            <w:r w:rsidRPr="00E855A9">
              <w:rPr>
                <w:rFonts w:ascii="Arial" w:hAnsi="Arial" w:cs="Arial"/>
                <w:sz w:val="18"/>
                <w:szCs w:val="18"/>
              </w:rPr>
              <w:t>Részvénybevonás, tőkekivonás  (tőkeleszállítás)</w:t>
            </w:r>
          </w:p>
        </w:tc>
        <w:tc>
          <w:tcPr>
            <w:tcW w:w="57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5097C0B0" w14:textId="77777777" w:rsidR="00B12A88" w:rsidRPr="00E855A9" w:rsidRDefault="00B12A88" w:rsidP="002B0DCB">
            <w:pPr>
              <w:rPr>
                <w:rFonts w:ascii="Arial" w:hAnsi="Arial" w:cs="Arial"/>
                <w:sz w:val="18"/>
                <w:szCs w:val="18"/>
              </w:rPr>
            </w:pPr>
            <w:r w:rsidRPr="00E855A9">
              <w:rPr>
                <w:rFonts w:ascii="Arial" w:hAnsi="Arial" w:cs="Arial"/>
                <w:sz w:val="18"/>
                <w:szCs w:val="18"/>
              </w:rPr>
              <w:t>(</w:t>
            </w:r>
            <w:r>
              <w:rPr>
                <w:rFonts w:ascii="Arial" w:hAnsi="Arial" w:cs="Arial"/>
                <w:sz w:val="18"/>
                <w:szCs w:val="18"/>
              </w:rPr>
              <w:t>-</w:t>
            </w:r>
            <w:r w:rsidRPr="00E855A9">
              <w:rPr>
                <w:rFonts w:ascii="Arial" w:hAnsi="Arial" w:cs="Arial"/>
                <w:sz w:val="18"/>
                <w:szCs w:val="18"/>
              </w:rPr>
              <w:t>)</w:t>
            </w:r>
          </w:p>
        </w:tc>
        <w:tc>
          <w:tcPr>
            <w:tcW w:w="9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C81247" w14:textId="77777777" w:rsidR="00B12A88" w:rsidRPr="00E855A9" w:rsidRDefault="00B12A88" w:rsidP="002B0DCB">
            <w:pPr>
              <w:rPr>
                <w:rFonts w:ascii="Arial" w:hAnsi="Arial" w:cs="Arial"/>
                <w:sz w:val="18"/>
                <w:szCs w:val="18"/>
              </w:rPr>
            </w:pPr>
            <w:r w:rsidRPr="00E855A9">
              <w:rPr>
                <w:rFonts w:ascii="Arial" w:hAnsi="Arial" w:cs="Arial"/>
                <w:sz w:val="18"/>
                <w:szCs w:val="18"/>
              </w:rPr>
              <w:t> </w:t>
            </w:r>
          </w:p>
        </w:tc>
        <w:tc>
          <w:tcPr>
            <w:tcW w:w="101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720EAC" w14:textId="77777777" w:rsidR="00B12A88" w:rsidRPr="00E855A9" w:rsidRDefault="00B12A88" w:rsidP="002B0DCB">
            <w:pPr>
              <w:rPr>
                <w:rFonts w:ascii="Arial" w:hAnsi="Arial" w:cs="Arial"/>
                <w:sz w:val="18"/>
                <w:szCs w:val="18"/>
              </w:rPr>
            </w:pPr>
            <w:r w:rsidRPr="00E855A9">
              <w:rPr>
                <w:rFonts w:ascii="Arial" w:hAnsi="Arial" w:cs="Arial"/>
                <w:sz w:val="18"/>
                <w:szCs w:val="18"/>
              </w:rPr>
              <w:t> </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A9D75E" w14:textId="77777777" w:rsidR="00B12A88" w:rsidRPr="00E855A9" w:rsidRDefault="00B12A88" w:rsidP="002B0DCB">
            <w:pPr>
              <w:rPr>
                <w:rFonts w:ascii="Arial" w:hAnsi="Arial" w:cs="Arial"/>
                <w:sz w:val="18"/>
                <w:szCs w:val="18"/>
              </w:rPr>
            </w:pPr>
            <w:r w:rsidRPr="00E855A9">
              <w:rPr>
                <w:rFonts w:ascii="Arial" w:hAnsi="Arial" w:cs="Arial"/>
                <w:sz w:val="18"/>
                <w:szCs w:val="18"/>
              </w:rPr>
              <w:t> </w:t>
            </w:r>
          </w:p>
        </w:tc>
      </w:tr>
      <w:tr w:rsidR="00B12A88" w:rsidRPr="00E855A9" w14:paraId="0F217086" w14:textId="77777777" w:rsidTr="002B0DCB">
        <w:trPr>
          <w:trHeight w:val="240"/>
        </w:trPr>
        <w:tc>
          <w:tcPr>
            <w:tcW w:w="683" w:type="dxa"/>
            <w:tcBorders>
              <w:top w:val="single" w:sz="4" w:space="0" w:color="auto"/>
              <w:left w:val="single" w:sz="4" w:space="0" w:color="auto"/>
              <w:bottom w:val="single" w:sz="4" w:space="0" w:color="auto"/>
              <w:right w:val="single" w:sz="4" w:space="0" w:color="auto"/>
            </w:tcBorders>
            <w:shd w:val="clear" w:color="000000" w:fill="C0C0C0"/>
            <w:noWrap/>
            <w:vAlign w:val="bottom"/>
          </w:tcPr>
          <w:p w14:paraId="5CE964D3" w14:textId="77777777" w:rsidR="00B12A88" w:rsidRPr="00E855A9" w:rsidRDefault="00B12A88" w:rsidP="002B0DCB">
            <w:pPr>
              <w:rPr>
                <w:rFonts w:ascii="Arial" w:hAnsi="Arial" w:cs="Arial"/>
                <w:sz w:val="18"/>
                <w:szCs w:val="18"/>
              </w:rPr>
            </w:pPr>
            <w:r>
              <w:rPr>
                <w:rFonts w:ascii="Arial" w:hAnsi="Arial" w:cs="Arial"/>
                <w:sz w:val="18"/>
                <w:szCs w:val="18"/>
              </w:rPr>
              <w:t>24.</w:t>
            </w:r>
          </w:p>
        </w:tc>
        <w:tc>
          <w:tcPr>
            <w:tcW w:w="5904" w:type="dxa"/>
            <w:tcBorders>
              <w:top w:val="single" w:sz="4" w:space="0" w:color="auto"/>
              <w:left w:val="single" w:sz="4" w:space="0" w:color="auto"/>
              <w:bottom w:val="single" w:sz="4" w:space="0" w:color="auto"/>
              <w:right w:val="single" w:sz="4" w:space="0" w:color="auto"/>
            </w:tcBorders>
            <w:shd w:val="clear" w:color="000000" w:fill="C0C0C0"/>
            <w:noWrap/>
            <w:vAlign w:val="bottom"/>
          </w:tcPr>
          <w:p w14:paraId="00CDCCA5" w14:textId="77777777" w:rsidR="00B12A88" w:rsidRPr="00E855A9" w:rsidRDefault="00B12A88" w:rsidP="002B0DCB">
            <w:pPr>
              <w:rPr>
                <w:rFonts w:ascii="Arial" w:hAnsi="Arial" w:cs="Arial"/>
                <w:sz w:val="18"/>
                <w:szCs w:val="18"/>
              </w:rPr>
            </w:pPr>
            <w:r>
              <w:rPr>
                <w:rFonts w:ascii="Arial" w:hAnsi="Arial" w:cs="Arial"/>
                <w:sz w:val="18"/>
                <w:szCs w:val="18"/>
              </w:rPr>
              <w:t>Kötvény és hitelviszonyt megtestesítő értékpapír visszafizetése</w:t>
            </w:r>
          </w:p>
        </w:tc>
        <w:tc>
          <w:tcPr>
            <w:tcW w:w="57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72308F2F" w14:textId="77777777" w:rsidR="00B12A88" w:rsidRPr="00E855A9" w:rsidRDefault="00B12A88" w:rsidP="002B0DCB">
            <w:pPr>
              <w:rPr>
                <w:rFonts w:ascii="Arial" w:hAnsi="Arial" w:cs="Arial"/>
                <w:sz w:val="18"/>
                <w:szCs w:val="18"/>
              </w:rPr>
            </w:pPr>
            <w:r w:rsidRPr="00E855A9">
              <w:rPr>
                <w:rFonts w:ascii="Arial" w:hAnsi="Arial" w:cs="Arial"/>
                <w:sz w:val="18"/>
                <w:szCs w:val="18"/>
              </w:rPr>
              <w:t>(</w:t>
            </w:r>
            <w:r>
              <w:rPr>
                <w:rFonts w:ascii="Arial" w:hAnsi="Arial" w:cs="Arial"/>
                <w:sz w:val="18"/>
                <w:szCs w:val="18"/>
              </w:rPr>
              <w:t>-</w:t>
            </w:r>
            <w:r w:rsidRPr="00E855A9">
              <w:rPr>
                <w:rFonts w:ascii="Arial" w:hAnsi="Arial" w:cs="Arial"/>
                <w:sz w:val="18"/>
                <w:szCs w:val="18"/>
              </w:rPr>
              <w:t>)</w:t>
            </w:r>
          </w:p>
        </w:tc>
        <w:tc>
          <w:tcPr>
            <w:tcW w:w="9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F1F596" w14:textId="77777777" w:rsidR="00B12A88" w:rsidRPr="00E855A9" w:rsidRDefault="00B12A88" w:rsidP="002B0DCB">
            <w:pPr>
              <w:rPr>
                <w:rFonts w:ascii="Arial" w:hAnsi="Arial" w:cs="Arial"/>
                <w:sz w:val="18"/>
                <w:szCs w:val="18"/>
              </w:rPr>
            </w:pPr>
            <w:r w:rsidRPr="00E855A9">
              <w:rPr>
                <w:rFonts w:ascii="Arial" w:hAnsi="Arial" w:cs="Arial"/>
                <w:sz w:val="18"/>
                <w:szCs w:val="18"/>
              </w:rPr>
              <w:t> </w:t>
            </w:r>
          </w:p>
        </w:tc>
        <w:tc>
          <w:tcPr>
            <w:tcW w:w="101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675615" w14:textId="77777777" w:rsidR="00B12A88" w:rsidRPr="00E855A9" w:rsidRDefault="00B12A88" w:rsidP="002B0DCB">
            <w:pPr>
              <w:rPr>
                <w:rFonts w:ascii="Arial" w:hAnsi="Arial" w:cs="Arial"/>
                <w:sz w:val="18"/>
                <w:szCs w:val="18"/>
              </w:rPr>
            </w:pPr>
            <w:r w:rsidRPr="00E855A9">
              <w:rPr>
                <w:rFonts w:ascii="Arial" w:hAnsi="Arial" w:cs="Arial"/>
                <w:sz w:val="18"/>
                <w:szCs w:val="18"/>
              </w:rPr>
              <w:t> </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5E2E42" w14:textId="77777777" w:rsidR="00B12A88" w:rsidRPr="00E855A9" w:rsidRDefault="00B12A88" w:rsidP="002B0DCB">
            <w:pPr>
              <w:rPr>
                <w:rFonts w:ascii="Arial" w:hAnsi="Arial" w:cs="Arial"/>
                <w:sz w:val="18"/>
                <w:szCs w:val="18"/>
              </w:rPr>
            </w:pPr>
            <w:r w:rsidRPr="00E855A9">
              <w:rPr>
                <w:rFonts w:ascii="Arial" w:hAnsi="Arial" w:cs="Arial"/>
                <w:sz w:val="18"/>
                <w:szCs w:val="18"/>
              </w:rPr>
              <w:t> </w:t>
            </w:r>
          </w:p>
        </w:tc>
      </w:tr>
      <w:tr w:rsidR="00B12A88" w:rsidRPr="00E855A9" w14:paraId="5380DDD3" w14:textId="77777777" w:rsidTr="002B0DCB">
        <w:trPr>
          <w:trHeight w:val="240"/>
        </w:trPr>
        <w:tc>
          <w:tcPr>
            <w:tcW w:w="683" w:type="dxa"/>
            <w:tcBorders>
              <w:top w:val="single" w:sz="4" w:space="0" w:color="auto"/>
              <w:left w:val="single" w:sz="4" w:space="0" w:color="auto"/>
              <w:bottom w:val="single" w:sz="4" w:space="0" w:color="auto"/>
              <w:right w:val="single" w:sz="4" w:space="0" w:color="auto"/>
            </w:tcBorders>
            <w:shd w:val="clear" w:color="000000" w:fill="C0C0C0"/>
            <w:noWrap/>
            <w:vAlign w:val="bottom"/>
          </w:tcPr>
          <w:p w14:paraId="10E6704B" w14:textId="77777777" w:rsidR="00B12A88" w:rsidRPr="00E855A9" w:rsidRDefault="00B12A88" w:rsidP="002B0DCB">
            <w:pPr>
              <w:rPr>
                <w:rFonts w:ascii="Arial" w:hAnsi="Arial" w:cs="Arial"/>
                <w:sz w:val="18"/>
                <w:szCs w:val="18"/>
              </w:rPr>
            </w:pPr>
            <w:r>
              <w:rPr>
                <w:rFonts w:ascii="Arial" w:hAnsi="Arial" w:cs="Arial"/>
                <w:sz w:val="18"/>
                <w:szCs w:val="18"/>
              </w:rPr>
              <w:t>25.</w:t>
            </w:r>
          </w:p>
        </w:tc>
        <w:tc>
          <w:tcPr>
            <w:tcW w:w="5904" w:type="dxa"/>
            <w:tcBorders>
              <w:top w:val="single" w:sz="4" w:space="0" w:color="auto"/>
              <w:left w:val="single" w:sz="4" w:space="0" w:color="auto"/>
              <w:bottom w:val="single" w:sz="4" w:space="0" w:color="auto"/>
              <w:right w:val="single" w:sz="4" w:space="0" w:color="auto"/>
            </w:tcBorders>
            <w:shd w:val="clear" w:color="000000" w:fill="C0C0C0"/>
            <w:noWrap/>
            <w:vAlign w:val="bottom"/>
          </w:tcPr>
          <w:p w14:paraId="736E95C8" w14:textId="77777777" w:rsidR="00B12A88" w:rsidRPr="00E855A9" w:rsidRDefault="00B12A88" w:rsidP="002B0DCB">
            <w:pPr>
              <w:rPr>
                <w:rFonts w:ascii="Arial" w:hAnsi="Arial" w:cs="Arial"/>
                <w:sz w:val="18"/>
                <w:szCs w:val="18"/>
              </w:rPr>
            </w:pPr>
            <w:r w:rsidRPr="00E855A9">
              <w:rPr>
                <w:rFonts w:ascii="Arial" w:hAnsi="Arial" w:cs="Arial"/>
                <w:sz w:val="18"/>
                <w:szCs w:val="18"/>
              </w:rPr>
              <w:t>Hitel, kölcsön törlesztés</w:t>
            </w:r>
            <w:r>
              <w:rPr>
                <w:rFonts w:ascii="Arial" w:hAnsi="Arial" w:cs="Arial"/>
                <w:sz w:val="18"/>
                <w:szCs w:val="18"/>
              </w:rPr>
              <w:t>e</w:t>
            </w:r>
            <w:r w:rsidRPr="00E855A9">
              <w:rPr>
                <w:rFonts w:ascii="Arial" w:hAnsi="Arial" w:cs="Arial"/>
                <w:sz w:val="18"/>
                <w:szCs w:val="18"/>
              </w:rPr>
              <w:t>,</w:t>
            </w:r>
            <w:r>
              <w:rPr>
                <w:rFonts w:ascii="Arial" w:hAnsi="Arial" w:cs="Arial"/>
                <w:sz w:val="18"/>
                <w:szCs w:val="18"/>
              </w:rPr>
              <w:t xml:space="preserve"> </w:t>
            </w:r>
            <w:r w:rsidRPr="00E855A9">
              <w:rPr>
                <w:rFonts w:ascii="Arial" w:hAnsi="Arial" w:cs="Arial"/>
                <w:sz w:val="18"/>
                <w:szCs w:val="18"/>
              </w:rPr>
              <w:t>visszafizetés</w:t>
            </w:r>
            <w:r>
              <w:rPr>
                <w:rFonts w:ascii="Arial" w:hAnsi="Arial" w:cs="Arial"/>
                <w:sz w:val="18"/>
                <w:szCs w:val="18"/>
              </w:rPr>
              <w:t>e</w:t>
            </w:r>
          </w:p>
        </w:tc>
        <w:tc>
          <w:tcPr>
            <w:tcW w:w="57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7474FDC2" w14:textId="77777777" w:rsidR="00B12A88" w:rsidRPr="00E855A9" w:rsidRDefault="00B12A88" w:rsidP="002B0DCB">
            <w:pPr>
              <w:rPr>
                <w:rFonts w:ascii="Arial" w:hAnsi="Arial" w:cs="Arial"/>
                <w:sz w:val="18"/>
                <w:szCs w:val="18"/>
              </w:rPr>
            </w:pPr>
            <w:r w:rsidRPr="00E855A9">
              <w:rPr>
                <w:rFonts w:ascii="Arial" w:hAnsi="Arial" w:cs="Arial"/>
                <w:sz w:val="18"/>
                <w:szCs w:val="18"/>
              </w:rPr>
              <w:t>(-)</w:t>
            </w:r>
          </w:p>
        </w:tc>
        <w:tc>
          <w:tcPr>
            <w:tcW w:w="9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37EF17" w14:textId="77777777" w:rsidR="00B12A88" w:rsidRPr="00E855A9" w:rsidRDefault="00B12A88" w:rsidP="002B0DCB">
            <w:pPr>
              <w:rPr>
                <w:rFonts w:ascii="Arial" w:hAnsi="Arial" w:cs="Arial"/>
                <w:sz w:val="18"/>
                <w:szCs w:val="18"/>
              </w:rPr>
            </w:pPr>
            <w:r w:rsidRPr="00E855A9">
              <w:rPr>
                <w:rFonts w:ascii="Arial" w:hAnsi="Arial" w:cs="Arial"/>
                <w:sz w:val="18"/>
                <w:szCs w:val="18"/>
              </w:rPr>
              <w:t> </w:t>
            </w:r>
          </w:p>
        </w:tc>
        <w:tc>
          <w:tcPr>
            <w:tcW w:w="101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DC29AF" w14:textId="77777777" w:rsidR="00B12A88" w:rsidRPr="00E855A9" w:rsidRDefault="00B12A88" w:rsidP="002B0DCB">
            <w:pPr>
              <w:rPr>
                <w:rFonts w:ascii="Arial" w:hAnsi="Arial" w:cs="Arial"/>
                <w:sz w:val="18"/>
                <w:szCs w:val="18"/>
              </w:rPr>
            </w:pPr>
            <w:r w:rsidRPr="00E855A9">
              <w:rPr>
                <w:rFonts w:ascii="Arial" w:hAnsi="Arial" w:cs="Arial"/>
                <w:sz w:val="18"/>
                <w:szCs w:val="18"/>
              </w:rPr>
              <w:t> </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3800BA" w14:textId="77777777" w:rsidR="00B12A88" w:rsidRPr="00E855A9" w:rsidRDefault="00B12A88" w:rsidP="002B0DCB">
            <w:pPr>
              <w:rPr>
                <w:rFonts w:ascii="Arial" w:hAnsi="Arial" w:cs="Arial"/>
                <w:sz w:val="18"/>
                <w:szCs w:val="18"/>
              </w:rPr>
            </w:pPr>
            <w:r w:rsidRPr="00E855A9">
              <w:rPr>
                <w:rFonts w:ascii="Arial" w:hAnsi="Arial" w:cs="Arial"/>
                <w:sz w:val="18"/>
                <w:szCs w:val="18"/>
              </w:rPr>
              <w:t> </w:t>
            </w:r>
          </w:p>
        </w:tc>
      </w:tr>
      <w:tr w:rsidR="00B12A88" w:rsidRPr="00E855A9" w14:paraId="71F912A5" w14:textId="77777777" w:rsidTr="002B0DCB">
        <w:trPr>
          <w:trHeight w:val="240"/>
        </w:trPr>
        <w:tc>
          <w:tcPr>
            <w:tcW w:w="683" w:type="dxa"/>
            <w:tcBorders>
              <w:top w:val="single" w:sz="4" w:space="0" w:color="auto"/>
              <w:left w:val="single" w:sz="4" w:space="0" w:color="auto"/>
              <w:bottom w:val="single" w:sz="4" w:space="0" w:color="auto"/>
              <w:right w:val="single" w:sz="4" w:space="0" w:color="auto"/>
            </w:tcBorders>
            <w:shd w:val="clear" w:color="000000" w:fill="C0C0C0"/>
            <w:noWrap/>
            <w:vAlign w:val="bottom"/>
          </w:tcPr>
          <w:p w14:paraId="11CAC3F8" w14:textId="77777777" w:rsidR="00B12A88" w:rsidRPr="00E855A9" w:rsidRDefault="00B12A88" w:rsidP="002B0DCB">
            <w:pPr>
              <w:rPr>
                <w:rFonts w:ascii="Arial" w:hAnsi="Arial" w:cs="Arial"/>
                <w:sz w:val="18"/>
                <w:szCs w:val="18"/>
              </w:rPr>
            </w:pPr>
            <w:r>
              <w:rPr>
                <w:rFonts w:ascii="Arial" w:hAnsi="Arial" w:cs="Arial"/>
                <w:sz w:val="18"/>
                <w:szCs w:val="18"/>
              </w:rPr>
              <w:t>26.</w:t>
            </w:r>
          </w:p>
        </w:tc>
        <w:tc>
          <w:tcPr>
            <w:tcW w:w="5904" w:type="dxa"/>
            <w:tcBorders>
              <w:top w:val="single" w:sz="4" w:space="0" w:color="auto"/>
              <w:left w:val="single" w:sz="4" w:space="0" w:color="auto"/>
              <w:bottom w:val="single" w:sz="4" w:space="0" w:color="auto"/>
              <w:right w:val="single" w:sz="4" w:space="0" w:color="auto"/>
            </w:tcBorders>
            <w:shd w:val="clear" w:color="000000" w:fill="C0C0C0"/>
            <w:noWrap/>
            <w:vAlign w:val="bottom"/>
          </w:tcPr>
          <w:p w14:paraId="2ACCAC2E" w14:textId="77777777" w:rsidR="00B12A88" w:rsidRPr="00E855A9" w:rsidRDefault="00B12A88" w:rsidP="002B0DCB">
            <w:pPr>
              <w:rPr>
                <w:rFonts w:ascii="Arial" w:hAnsi="Arial" w:cs="Arial"/>
                <w:sz w:val="18"/>
                <w:szCs w:val="18"/>
              </w:rPr>
            </w:pPr>
            <w:r w:rsidRPr="00E855A9">
              <w:rPr>
                <w:rFonts w:ascii="Arial" w:hAnsi="Arial" w:cs="Arial"/>
                <w:sz w:val="18"/>
                <w:szCs w:val="18"/>
              </w:rPr>
              <w:t>Véglegesen átadott pénzeszköz</w:t>
            </w:r>
          </w:p>
        </w:tc>
        <w:tc>
          <w:tcPr>
            <w:tcW w:w="57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08F62533" w14:textId="77777777" w:rsidR="00B12A88" w:rsidRPr="00E855A9" w:rsidRDefault="00B12A88" w:rsidP="002B0DCB">
            <w:pPr>
              <w:rPr>
                <w:rFonts w:ascii="Arial" w:hAnsi="Arial" w:cs="Arial"/>
                <w:sz w:val="18"/>
                <w:szCs w:val="18"/>
              </w:rPr>
            </w:pPr>
            <w:r w:rsidRPr="00E855A9">
              <w:rPr>
                <w:rFonts w:ascii="Arial" w:hAnsi="Arial" w:cs="Arial"/>
                <w:sz w:val="18"/>
                <w:szCs w:val="18"/>
              </w:rPr>
              <w:t>(-)</w:t>
            </w:r>
          </w:p>
        </w:tc>
        <w:tc>
          <w:tcPr>
            <w:tcW w:w="9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FDC9C0" w14:textId="77777777" w:rsidR="00B12A88" w:rsidRPr="00E855A9" w:rsidRDefault="00B12A88" w:rsidP="002B0DCB">
            <w:pPr>
              <w:rPr>
                <w:rFonts w:ascii="Arial" w:hAnsi="Arial" w:cs="Arial"/>
                <w:sz w:val="18"/>
                <w:szCs w:val="18"/>
              </w:rPr>
            </w:pPr>
            <w:r w:rsidRPr="00E855A9">
              <w:rPr>
                <w:rFonts w:ascii="Arial" w:hAnsi="Arial" w:cs="Arial"/>
                <w:sz w:val="18"/>
                <w:szCs w:val="18"/>
              </w:rPr>
              <w:t> </w:t>
            </w:r>
          </w:p>
        </w:tc>
        <w:tc>
          <w:tcPr>
            <w:tcW w:w="101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31BBBE" w14:textId="77777777" w:rsidR="00B12A88" w:rsidRPr="00E855A9" w:rsidRDefault="00B12A88" w:rsidP="002B0DCB">
            <w:pPr>
              <w:rPr>
                <w:rFonts w:ascii="Arial" w:hAnsi="Arial" w:cs="Arial"/>
                <w:sz w:val="18"/>
                <w:szCs w:val="18"/>
              </w:rPr>
            </w:pPr>
            <w:r w:rsidRPr="00E855A9">
              <w:rPr>
                <w:rFonts w:ascii="Arial" w:hAnsi="Arial" w:cs="Arial"/>
                <w:sz w:val="18"/>
                <w:szCs w:val="18"/>
              </w:rPr>
              <w:t> </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FC3E92" w14:textId="77777777" w:rsidR="00B12A88" w:rsidRPr="00E855A9" w:rsidRDefault="00B12A88" w:rsidP="002B0DCB">
            <w:pPr>
              <w:rPr>
                <w:rFonts w:ascii="Arial" w:hAnsi="Arial" w:cs="Arial"/>
                <w:sz w:val="18"/>
                <w:szCs w:val="18"/>
              </w:rPr>
            </w:pPr>
            <w:r w:rsidRPr="00E855A9">
              <w:rPr>
                <w:rFonts w:ascii="Arial" w:hAnsi="Arial" w:cs="Arial"/>
                <w:sz w:val="18"/>
                <w:szCs w:val="18"/>
              </w:rPr>
              <w:t> </w:t>
            </w:r>
          </w:p>
        </w:tc>
      </w:tr>
      <w:tr w:rsidR="00B12A88" w:rsidRPr="00E855A9" w14:paraId="7E274394" w14:textId="77777777" w:rsidTr="002B0DCB">
        <w:trPr>
          <w:trHeight w:val="240"/>
        </w:trPr>
        <w:tc>
          <w:tcPr>
            <w:tcW w:w="683"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7B4D3933" w14:textId="77777777" w:rsidR="00B12A88" w:rsidRPr="00E855A9" w:rsidRDefault="00B12A88" w:rsidP="002B0DCB">
            <w:pPr>
              <w:rPr>
                <w:rFonts w:ascii="Arial" w:hAnsi="Arial" w:cs="Arial"/>
                <w:b/>
                <w:bCs/>
                <w:sz w:val="18"/>
                <w:szCs w:val="18"/>
              </w:rPr>
            </w:pPr>
            <w:r w:rsidRPr="00E855A9">
              <w:rPr>
                <w:rFonts w:ascii="Arial" w:hAnsi="Arial" w:cs="Arial"/>
                <w:b/>
                <w:bCs/>
                <w:sz w:val="18"/>
                <w:szCs w:val="18"/>
              </w:rPr>
              <w:t>III.</w:t>
            </w:r>
          </w:p>
        </w:tc>
        <w:tc>
          <w:tcPr>
            <w:tcW w:w="5904"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5C986411" w14:textId="77777777" w:rsidR="00B12A88" w:rsidRPr="00E855A9" w:rsidRDefault="00B12A88" w:rsidP="002B0DCB">
            <w:pPr>
              <w:rPr>
                <w:rFonts w:ascii="Arial" w:hAnsi="Arial" w:cs="Arial"/>
                <w:b/>
                <w:bCs/>
                <w:sz w:val="18"/>
                <w:szCs w:val="18"/>
              </w:rPr>
            </w:pPr>
            <w:r w:rsidRPr="00E855A9">
              <w:rPr>
                <w:rFonts w:ascii="Arial" w:hAnsi="Arial" w:cs="Arial"/>
                <w:b/>
                <w:bCs/>
                <w:sz w:val="18"/>
                <w:szCs w:val="18"/>
              </w:rPr>
              <w:t>PÉNZÜGYI MŰVELETEKBŐL SZÁRMAZÓ  PÉNZESZKÖZ-</w:t>
            </w:r>
          </w:p>
        </w:tc>
        <w:tc>
          <w:tcPr>
            <w:tcW w:w="57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5D43DAD5" w14:textId="77777777" w:rsidR="00B12A88" w:rsidRPr="00E855A9" w:rsidRDefault="00B12A88" w:rsidP="002B0DCB">
            <w:pPr>
              <w:rPr>
                <w:rFonts w:ascii="Arial" w:hAnsi="Arial" w:cs="Arial"/>
                <w:b/>
                <w:bCs/>
                <w:sz w:val="18"/>
                <w:szCs w:val="18"/>
              </w:rPr>
            </w:pPr>
            <w:r w:rsidRPr="00E855A9">
              <w:rPr>
                <w:rFonts w:ascii="Arial" w:hAnsi="Arial" w:cs="Arial"/>
                <w:b/>
                <w:bCs/>
                <w:sz w:val="18"/>
                <w:szCs w:val="18"/>
              </w:rPr>
              <w:t> </w:t>
            </w:r>
          </w:p>
        </w:tc>
        <w:tc>
          <w:tcPr>
            <w:tcW w:w="9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2F047C" w14:textId="77777777" w:rsidR="00B12A88" w:rsidRPr="00E855A9" w:rsidRDefault="00B12A88" w:rsidP="002B0DCB">
            <w:pPr>
              <w:rPr>
                <w:rFonts w:ascii="Arial" w:hAnsi="Arial" w:cs="Arial"/>
                <w:b/>
                <w:bCs/>
                <w:sz w:val="18"/>
                <w:szCs w:val="18"/>
              </w:rPr>
            </w:pPr>
            <w:r w:rsidRPr="00E855A9">
              <w:rPr>
                <w:rFonts w:ascii="Arial" w:hAnsi="Arial" w:cs="Arial"/>
                <w:b/>
                <w:bCs/>
                <w:sz w:val="18"/>
                <w:szCs w:val="18"/>
              </w:rPr>
              <w:t> </w:t>
            </w:r>
          </w:p>
        </w:tc>
        <w:tc>
          <w:tcPr>
            <w:tcW w:w="101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CBBA21" w14:textId="77777777" w:rsidR="00B12A88" w:rsidRPr="00E855A9" w:rsidRDefault="00B12A88" w:rsidP="002B0DCB">
            <w:pPr>
              <w:rPr>
                <w:rFonts w:ascii="Arial" w:hAnsi="Arial" w:cs="Arial"/>
                <w:b/>
                <w:bCs/>
                <w:sz w:val="18"/>
                <w:szCs w:val="18"/>
              </w:rPr>
            </w:pPr>
            <w:r w:rsidRPr="00E855A9">
              <w:rPr>
                <w:rFonts w:ascii="Arial" w:hAnsi="Arial" w:cs="Arial"/>
                <w:b/>
                <w:bCs/>
                <w:sz w:val="18"/>
                <w:szCs w:val="18"/>
              </w:rPr>
              <w:t> </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B0367E" w14:textId="77777777" w:rsidR="00B12A88" w:rsidRPr="00E855A9" w:rsidRDefault="00B12A88" w:rsidP="002B0DCB">
            <w:pPr>
              <w:rPr>
                <w:rFonts w:ascii="Arial" w:hAnsi="Arial" w:cs="Arial"/>
                <w:b/>
                <w:bCs/>
                <w:sz w:val="18"/>
                <w:szCs w:val="18"/>
              </w:rPr>
            </w:pPr>
            <w:r w:rsidRPr="00E855A9">
              <w:rPr>
                <w:rFonts w:ascii="Arial" w:hAnsi="Arial" w:cs="Arial"/>
                <w:b/>
                <w:bCs/>
                <w:sz w:val="18"/>
                <w:szCs w:val="18"/>
              </w:rPr>
              <w:t> </w:t>
            </w:r>
          </w:p>
        </w:tc>
      </w:tr>
      <w:tr w:rsidR="00B12A88" w:rsidRPr="00E855A9" w14:paraId="0597CCC9" w14:textId="77777777" w:rsidTr="002B0DCB">
        <w:trPr>
          <w:trHeight w:val="240"/>
        </w:trPr>
        <w:tc>
          <w:tcPr>
            <w:tcW w:w="683"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435893BB" w14:textId="77777777" w:rsidR="00B12A88" w:rsidRPr="00E855A9" w:rsidRDefault="00B12A88" w:rsidP="002B0DCB">
            <w:pPr>
              <w:rPr>
                <w:rFonts w:ascii="Arial" w:hAnsi="Arial" w:cs="Arial"/>
                <w:b/>
                <w:bCs/>
                <w:sz w:val="18"/>
                <w:szCs w:val="18"/>
              </w:rPr>
            </w:pPr>
            <w:r w:rsidRPr="00E855A9">
              <w:rPr>
                <w:rFonts w:ascii="Arial" w:hAnsi="Arial" w:cs="Arial"/>
                <w:b/>
                <w:bCs/>
                <w:sz w:val="18"/>
                <w:szCs w:val="18"/>
              </w:rPr>
              <w:t> </w:t>
            </w:r>
          </w:p>
        </w:tc>
        <w:tc>
          <w:tcPr>
            <w:tcW w:w="5904"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3828364A" w14:textId="77777777" w:rsidR="00B12A88" w:rsidRPr="00E855A9" w:rsidRDefault="00B12A88" w:rsidP="002B0DCB">
            <w:pPr>
              <w:rPr>
                <w:rFonts w:ascii="Arial" w:hAnsi="Arial" w:cs="Arial"/>
                <w:b/>
                <w:bCs/>
                <w:sz w:val="18"/>
                <w:szCs w:val="18"/>
              </w:rPr>
            </w:pPr>
            <w:r w:rsidRPr="00E855A9">
              <w:rPr>
                <w:rFonts w:ascii="Arial" w:hAnsi="Arial" w:cs="Arial"/>
                <w:b/>
                <w:bCs/>
                <w:sz w:val="18"/>
                <w:szCs w:val="18"/>
              </w:rPr>
              <w:t>VÁLTOZÁS (FINANSZÍROZÁSI CASH-FLOW</w:t>
            </w:r>
            <w:r>
              <w:rPr>
                <w:rFonts w:ascii="Arial" w:hAnsi="Arial" w:cs="Arial"/>
                <w:b/>
                <w:bCs/>
                <w:sz w:val="18"/>
                <w:szCs w:val="18"/>
              </w:rPr>
              <w:t xml:space="preserve"> 19-26. sorok)</w:t>
            </w:r>
          </w:p>
        </w:tc>
        <w:tc>
          <w:tcPr>
            <w:tcW w:w="57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79B7880D" w14:textId="77777777" w:rsidR="00B12A88" w:rsidRPr="00E855A9" w:rsidRDefault="00B12A88" w:rsidP="002B0DCB">
            <w:pPr>
              <w:rPr>
                <w:rFonts w:ascii="Arial" w:hAnsi="Arial" w:cs="Arial"/>
                <w:b/>
                <w:bCs/>
                <w:sz w:val="18"/>
                <w:szCs w:val="18"/>
              </w:rPr>
            </w:pPr>
            <w:r w:rsidRPr="00E855A9">
              <w:rPr>
                <w:rFonts w:ascii="Arial" w:hAnsi="Arial" w:cs="Arial"/>
                <w:b/>
                <w:bCs/>
                <w:sz w:val="18"/>
                <w:szCs w:val="18"/>
              </w:rPr>
              <w:t> </w:t>
            </w:r>
          </w:p>
        </w:tc>
        <w:tc>
          <w:tcPr>
            <w:tcW w:w="9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EB4C64" w14:textId="77777777" w:rsidR="00B12A88" w:rsidRPr="00E855A9" w:rsidRDefault="00B12A88" w:rsidP="002B0DCB">
            <w:pPr>
              <w:jc w:val="right"/>
              <w:rPr>
                <w:rFonts w:ascii="Arial" w:hAnsi="Arial" w:cs="Arial"/>
                <w:b/>
                <w:bCs/>
                <w:sz w:val="18"/>
                <w:szCs w:val="18"/>
              </w:rPr>
            </w:pPr>
            <w:r w:rsidRPr="00E855A9">
              <w:rPr>
                <w:rFonts w:ascii="Arial" w:hAnsi="Arial" w:cs="Arial"/>
                <w:b/>
                <w:bCs/>
                <w:sz w:val="18"/>
                <w:szCs w:val="18"/>
              </w:rPr>
              <w:t>0</w:t>
            </w:r>
          </w:p>
        </w:tc>
        <w:tc>
          <w:tcPr>
            <w:tcW w:w="101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DE60EF" w14:textId="77777777" w:rsidR="00B12A88" w:rsidRPr="00E855A9" w:rsidRDefault="00B12A88" w:rsidP="002B0DCB">
            <w:pPr>
              <w:jc w:val="right"/>
              <w:rPr>
                <w:rFonts w:ascii="Arial" w:hAnsi="Arial" w:cs="Arial"/>
                <w:b/>
                <w:bCs/>
                <w:sz w:val="18"/>
                <w:szCs w:val="18"/>
              </w:rPr>
            </w:pPr>
            <w:r w:rsidRPr="00E855A9">
              <w:rPr>
                <w:rFonts w:ascii="Arial" w:hAnsi="Arial" w:cs="Arial"/>
                <w:b/>
                <w:bCs/>
                <w:sz w:val="18"/>
                <w:szCs w:val="18"/>
              </w:rPr>
              <w:t>0</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398B0A" w14:textId="77777777" w:rsidR="00B12A88" w:rsidRPr="00E855A9" w:rsidRDefault="00B12A88" w:rsidP="002B0DCB">
            <w:pPr>
              <w:rPr>
                <w:rFonts w:ascii="Arial" w:hAnsi="Arial" w:cs="Arial"/>
                <w:b/>
                <w:bCs/>
                <w:sz w:val="18"/>
                <w:szCs w:val="18"/>
              </w:rPr>
            </w:pPr>
            <w:r w:rsidRPr="00E855A9">
              <w:rPr>
                <w:rFonts w:ascii="Arial" w:hAnsi="Arial" w:cs="Arial"/>
                <w:b/>
                <w:bCs/>
                <w:sz w:val="18"/>
                <w:szCs w:val="18"/>
              </w:rPr>
              <w:t xml:space="preserve"> </w:t>
            </w:r>
          </w:p>
        </w:tc>
      </w:tr>
      <w:tr w:rsidR="00B12A88" w:rsidRPr="00186F7C" w14:paraId="2A5BF49C" w14:textId="77777777" w:rsidTr="002B0DCB">
        <w:trPr>
          <w:trHeight w:val="70"/>
        </w:trPr>
        <w:tc>
          <w:tcPr>
            <w:tcW w:w="683"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2B97FFCE" w14:textId="77777777" w:rsidR="00B12A88" w:rsidRPr="0032726E" w:rsidRDefault="00B12A88" w:rsidP="002B0DCB">
            <w:pPr>
              <w:rPr>
                <w:rFonts w:ascii="Arial" w:hAnsi="Arial" w:cs="Arial"/>
                <w:b/>
                <w:bCs/>
                <w:sz w:val="18"/>
                <w:szCs w:val="18"/>
              </w:rPr>
            </w:pPr>
            <w:r w:rsidRPr="0032726E">
              <w:rPr>
                <w:rFonts w:ascii="Arial" w:hAnsi="Arial" w:cs="Arial"/>
                <w:b/>
                <w:bCs/>
                <w:sz w:val="18"/>
                <w:szCs w:val="18"/>
              </w:rPr>
              <w:t>IV.</w:t>
            </w:r>
          </w:p>
        </w:tc>
        <w:tc>
          <w:tcPr>
            <w:tcW w:w="5904"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013D51F0" w14:textId="77777777" w:rsidR="00B12A88" w:rsidRPr="0032726E" w:rsidRDefault="00B12A88" w:rsidP="002B0DCB">
            <w:pPr>
              <w:rPr>
                <w:rFonts w:ascii="Arial" w:hAnsi="Arial" w:cs="Arial"/>
                <w:b/>
                <w:bCs/>
                <w:sz w:val="18"/>
                <w:szCs w:val="18"/>
              </w:rPr>
            </w:pPr>
            <w:r w:rsidRPr="0032726E">
              <w:rPr>
                <w:rFonts w:ascii="Arial" w:hAnsi="Arial" w:cs="Arial"/>
                <w:b/>
                <w:bCs/>
                <w:sz w:val="18"/>
                <w:szCs w:val="18"/>
              </w:rPr>
              <w:t>PÉNZESZKÖZÖK VÁLTOZÁSA (I+/-II+/-III)</w:t>
            </w:r>
          </w:p>
        </w:tc>
        <w:tc>
          <w:tcPr>
            <w:tcW w:w="57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287D1E55" w14:textId="77777777" w:rsidR="00B12A88" w:rsidRPr="00E855A9" w:rsidRDefault="00B12A88" w:rsidP="002B0DCB">
            <w:pPr>
              <w:rPr>
                <w:rFonts w:ascii="Arial" w:hAnsi="Arial" w:cs="Arial"/>
                <w:sz w:val="18"/>
                <w:szCs w:val="18"/>
              </w:rPr>
            </w:pPr>
            <w:r w:rsidRPr="00E855A9">
              <w:rPr>
                <w:rFonts w:ascii="Arial" w:hAnsi="Arial" w:cs="Arial"/>
                <w:sz w:val="18"/>
                <w:szCs w:val="18"/>
              </w:rPr>
              <w:t>(+/-)</w:t>
            </w:r>
          </w:p>
        </w:tc>
        <w:tc>
          <w:tcPr>
            <w:tcW w:w="9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017AEB" w14:textId="77777777" w:rsidR="00B12A88" w:rsidRPr="0032726E" w:rsidRDefault="00B12A88" w:rsidP="002B0DCB">
            <w:pPr>
              <w:jc w:val="right"/>
              <w:rPr>
                <w:rFonts w:ascii="Arial" w:hAnsi="Arial" w:cs="Arial"/>
                <w:b/>
                <w:bCs/>
                <w:sz w:val="18"/>
                <w:szCs w:val="18"/>
              </w:rPr>
            </w:pPr>
            <w:r>
              <w:rPr>
                <w:rFonts w:ascii="Arial" w:hAnsi="Arial" w:cs="Arial"/>
                <w:b/>
                <w:bCs/>
                <w:sz w:val="18"/>
                <w:szCs w:val="18"/>
              </w:rPr>
              <w:t>38720</w:t>
            </w:r>
          </w:p>
        </w:tc>
        <w:tc>
          <w:tcPr>
            <w:tcW w:w="101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AD57F1F" w14:textId="77777777" w:rsidR="00B12A88" w:rsidRPr="0032726E" w:rsidRDefault="00B12A88" w:rsidP="002B0DCB">
            <w:pPr>
              <w:jc w:val="right"/>
              <w:rPr>
                <w:rFonts w:ascii="Arial" w:hAnsi="Arial" w:cs="Arial"/>
                <w:b/>
                <w:bCs/>
                <w:sz w:val="18"/>
                <w:szCs w:val="18"/>
              </w:rPr>
            </w:pPr>
            <w:r>
              <w:rPr>
                <w:rFonts w:ascii="Arial" w:hAnsi="Arial" w:cs="Arial"/>
                <w:b/>
                <w:bCs/>
                <w:sz w:val="18"/>
                <w:szCs w:val="18"/>
              </w:rPr>
              <w:t>-984</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B7AA013" w14:textId="77777777" w:rsidR="00B12A88" w:rsidRPr="0032726E" w:rsidRDefault="00B12A88" w:rsidP="002B0DCB">
            <w:pPr>
              <w:rPr>
                <w:rFonts w:ascii="Arial" w:hAnsi="Arial" w:cs="Arial"/>
                <w:b/>
                <w:bCs/>
                <w:sz w:val="18"/>
                <w:szCs w:val="18"/>
              </w:rPr>
            </w:pPr>
            <w:r w:rsidRPr="00401532">
              <w:rPr>
                <w:rFonts w:ascii="Arial" w:hAnsi="Arial" w:cs="Arial"/>
                <w:sz w:val="18"/>
                <w:szCs w:val="18"/>
              </w:rPr>
              <w:t>-2,54</w:t>
            </w:r>
            <w:r>
              <w:rPr>
                <w:rFonts w:ascii="Arial" w:hAnsi="Arial" w:cs="Arial"/>
                <w:b/>
                <w:bCs/>
                <w:sz w:val="18"/>
                <w:szCs w:val="18"/>
              </w:rPr>
              <w:t xml:space="preserve"> %</w:t>
            </w:r>
          </w:p>
        </w:tc>
      </w:tr>
    </w:tbl>
    <w:p w14:paraId="24C3DA51" w14:textId="77777777" w:rsidR="00B12A88" w:rsidRDefault="00B12A88" w:rsidP="00B12A88">
      <w:pPr>
        <w:pStyle w:val="Szvegtrzs2"/>
        <w:ind w:left="60"/>
      </w:pPr>
    </w:p>
    <w:p w14:paraId="089B2082" w14:textId="77777777" w:rsidR="00B12A88" w:rsidRDefault="00B12A88" w:rsidP="00B12A88">
      <w:pPr>
        <w:pStyle w:val="Szvegtrzs2"/>
        <w:ind w:left="60"/>
      </w:pPr>
    </w:p>
    <w:p w14:paraId="07BD4257" w14:textId="02A6C2ED" w:rsidR="00B12A88" w:rsidRDefault="00B12A88" w:rsidP="00B12A88">
      <w:pPr>
        <w:pStyle w:val="Szvegtrzs2"/>
      </w:pPr>
    </w:p>
    <w:p w14:paraId="5290AC3E" w14:textId="77777777" w:rsidR="00B12A88" w:rsidRDefault="00B12A88" w:rsidP="00EB6AF9">
      <w:pPr>
        <w:pStyle w:val="Szvegtrzs2"/>
        <w:ind w:left="60"/>
      </w:pPr>
    </w:p>
    <w:p w14:paraId="6A9FB5E7" w14:textId="77777777" w:rsidR="00EB6AF9" w:rsidRDefault="00EB6AF9" w:rsidP="00EB6AF9">
      <w:pPr>
        <w:pStyle w:val="Szvegtrzs2"/>
        <w:ind w:left="60"/>
      </w:pPr>
    </w:p>
    <w:p w14:paraId="793F365A" w14:textId="77777777" w:rsidR="0096239D" w:rsidRPr="00A04650" w:rsidRDefault="0096239D" w:rsidP="00E23BFA">
      <w:pPr>
        <w:pStyle w:val="Szvegtrzs2"/>
        <w:ind w:left="60"/>
        <w:jc w:val="center"/>
        <w:rPr>
          <w:b/>
        </w:rPr>
      </w:pPr>
    </w:p>
    <w:p w14:paraId="7A99DB7F" w14:textId="6E13E0DF" w:rsidR="004F4158" w:rsidRDefault="004F4158" w:rsidP="004F4158">
      <w:pPr>
        <w:pStyle w:val="Szvegtrzs2"/>
        <w:rPr>
          <w:b/>
          <w:bCs/>
        </w:rPr>
      </w:pPr>
      <w:r w:rsidRPr="00584BEA">
        <w:rPr>
          <w:b/>
          <w:bCs/>
        </w:rPr>
        <w:t>A közös jogkezelő szervezet által folytatott tevékenység.</w:t>
      </w:r>
    </w:p>
    <w:p w14:paraId="0BA6B8B6" w14:textId="77777777" w:rsidR="000D620F" w:rsidRPr="00584BEA" w:rsidRDefault="000D620F" w:rsidP="004F4158">
      <w:pPr>
        <w:pStyle w:val="Szvegtrzs2"/>
        <w:rPr>
          <w:b/>
          <w:bCs/>
        </w:rPr>
      </w:pPr>
    </w:p>
    <w:p w14:paraId="7B869430" w14:textId="4B81D1BF" w:rsidR="00EA01A3" w:rsidRDefault="004F4158" w:rsidP="00EA01A3">
      <w:pPr>
        <w:pStyle w:val="Szvegtrzs2"/>
      </w:pPr>
      <w:r>
        <w:t xml:space="preserve">      </w:t>
      </w:r>
      <w:r w:rsidR="00EA01A3" w:rsidRPr="008B458D">
        <w:t>Az Egyesület reprezentatív, országos hatókörű. Célja az érintett jogosultak érdekeinek védelme, ezen belül az, hogy a reprográfiai közös jogkezelésre vonatkozó</w:t>
      </w:r>
      <w:r w:rsidR="00EA01A3" w:rsidRPr="00D829C9">
        <w:t xml:space="preserve"> törvényi előírásoknak megfelelően az Alapszabály által érintett jogosultakat és műveiket nyilvántartsa, s számukra a reprográfiai jogdíjigényt a felhasználókkal szemben érvényesítő köz</w:t>
      </w:r>
      <w:r w:rsidR="002306F3">
        <w:t>ben</w:t>
      </w:r>
      <w:r w:rsidR="00EA01A3" w:rsidRPr="00D829C9">
        <w:t>ös jogkezelő szervezet, a Reprográfiai Szövetség által beszedett és az Egyesületnek átadott jogdíjat Alapszabálya és Felosztási Szabályzata rendelkezései alapján felossza.</w:t>
      </w:r>
    </w:p>
    <w:p w14:paraId="0AC00017" w14:textId="78105890" w:rsidR="0040580D" w:rsidRDefault="00584BEA" w:rsidP="00EA01A3">
      <w:pPr>
        <w:pStyle w:val="Szvegtrzs2"/>
      </w:pPr>
      <w:r>
        <w:t xml:space="preserve"> </w:t>
      </w:r>
      <w:r w:rsidR="00FC2F1D">
        <w:t xml:space="preserve">    </w:t>
      </w:r>
      <w:r w:rsidR="008C6E76">
        <w:t>A</w:t>
      </w:r>
      <w:r>
        <w:t xml:space="preserve"> </w:t>
      </w:r>
      <w:r w:rsidR="007B722C">
        <w:t>2016.</w:t>
      </w:r>
      <w:r w:rsidR="008C6E76">
        <w:t xml:space="preserve"> </w:t>
      </w:r>
      <w:r w:rsidR="007B722C">
        <w:t>évi XCIII. törvénynek megfelelően a</w:t>
      </w:r>
      <w:r w:rsidR="00FC2F1D">
        <w:t xml:space="preserve"> </w:t>
      </w:r>
      <w:r w:rsidR="00514259">
        <w:t>tárgyévben</w:t>
      </w:r>
      <w:r w:rsidR="007B722C">
        <w:t xml:space="preserve"> megkapott jogdíj összegéből az év végéig törté</w:t>
      </w:r>
      <w:r w:rsidR="00CC5ED6">
        <w:t>n</w:t>
      </w:r>
      <w:r w:rsidR="00514259">
        <w:t xml:space="preserve">nek </w:t>
      </w:r>
      <w:r w:rsidR="007B722C">
        <w:t xml:space="preserve"> meg a kifizetések, majd a ki nem fizetett jogdíj</w:t>
      </w:r>
      <w:r w:rsidR="002306F3">
        <w:t>akat</w:t>
      </w:r>
      <w:r w:rsidR="007B722C">
        <w:t xml:space="preserve"> függőszámlára</w:t>
      </w:r>
      <w:r>
        <w:t xml:space="preserve"> </w:t>
      </w:r>
      <w:r w:rsidR="002306F3">
        <w:t>kell átvezetni</w:t>
      </w:r>
      <w:r w:rsidR="007B722C">
        <w:t>, ahonnan a  tárgyévet követő</w:t>
      </w:r>
      <w:r>
        <w:t xml:space="preserve"> 2 évben</w:t>
      </w:r>
      <w:r w:rsidR="007B722C">
        <w:t xml:space="preserve"> további kifizetések</w:t>
      </w:r>
      <w:r>
        <w:t>re van lehetőség</w:t>
      </w:r>
      <w:r w:rsidR="00FC2F1D">
        <w:t>.</w:t>
      </w:r>
      <w:r>
        <w:t xml:space="preserve">  </w:t>
      </w:r>
      <w:r w:rsidR="002306F3">
        <w:t xml:space="preserve">Majd a 3. </w:t>
      </w:r>
      <w:r w:rsidR="00514259">
        <w:t>évben, a</w:t>
      </w:r>
      <w:r w:rsidR="002306F3">
        <w:t>z esedékes</w:t>
      </w:r>
      <w:r w:rsidR="00514259">
        <w:t xml:space="preserve"> mérlegbeszámoló elfogadása után,</w:t>
      </w:r>
      <w:r>
        <w:t xml:space="preserve"> a fel nem használt összeg</w:t>
      </w:r>
      <w:r w:rsidR="0040580D">
        <w:t xml:space="preserve"> 90%-át</w:t>
      </w:r>
      <w:r>
        <w:t xml:space="preserve"> a</w:t>
      </w:r>
      <w:r w:rsidR="008C6E76">
        <w:t xml:space="preserve"> Nemzeti Kulturális Alap számlájára </w:t>
      </w:r>
      <w:r w:rsidR="002306F3">
        <w:t>kell utalni.</w:t>
      </w:r>
      <w:r w:rsidR="008C6E76">
        <w:t xml:space="preserve">. Első alkalommal </w:t>
      </w:r>
      <w:r w:rsidR="0040580D">
        <w:t>2020</w:t>
      </w:r>
      <w:r w:rsidR="00B12A88">
        <w:t>.</w:t>
      </w:r>
      <w:r w:rsidR="0040580D">
        <w:t xml:space="preserve"> júliusban</w:t>
      </w:r>
      <w:r w:rsidR="00715EBA">
        <w:t xml:space="preserve"> teljes</w:t>
      </w:r>
      <w:r w:rsidR="002306F3">
        <w:t>ült</w:t>
      </w:r>
      <w:r w:rsidR="00715EBA">
        <w:t xml:space="preserve">, de már </w:t>
      </w:r>
      <w:r w:rsidR="00B12A88">
        <w:t xml:space="preserve"> 2021-ben </w:t>
      </w:r>
      <w:r w:rsidR="00715EBA">
        <w:t xml:space="preserve"> is </w:t>
      </w:r>
      <w:r w:rsidR="002306F3">
        <w:t>utalásra került</w:t>
      </w:r>
      <w:r w:rsidR="00715EBA">
        <w:t xml:space="preserve"> </w:t>
      </w:r>
      <w:r w:rsidR="00B12A88">
        <w:t>a 2018-ban felosztott, de ki</w:t>
      </w:r>
      <w:r w:rsidR="00B12A88" w:rsidRPr="008B458D">
        <w:t>fizethető</w:t>
      </w:r>
      <w:r w:rsidR="008B458D" w:rsidRPr="008B458D">
        <w:t>nek</w:t>
      </w:r>
      <w:r w:rsidR="008B458D">
        <w:t xml:space="preserve"> nem</w:t>
      </w:r>
      <w:r w:rsidR="008B458D" w:rsidRPr="008B458D">
        <w:t xml:space="preserve"> minősülő</w:t>
      </w:r>
      <w:r w:rsidR="008B458D">
        <w:t xml:space="preserve"> függőszámlán nyilvántartott</w:t>
      </w:r>
      <w:r w:rsidR="00715EBA">
        <w:t>,</w:t>
      </w:r>
      <w:r w:rsidR="008B458D" w:rsidRPr="008B458D">
        <w:t xml:space="preserve"> </w:t>
      </w:r>
      <w:r w:rsidR="00B12A88" w:rsidRPr="008B458D">
        <w:t xml:space="preserve"> </w:t>
      </w:r>
      <w:r w:rsidR="00534E22" w:rsidRPr="008B458D">
        <w:t>ismeretlen</w:t>
      </w:r>
      <w:r w:rsidR="008B458D">
        <w:t xml:space="preserve"> vagy ismeretlen helyen tartózkodó jogosultak</w:t>
      </w:r>
      <w:r w:rsidR="00715EBA">
        <w:t xml:space="preserve"> járó jogdíj összeg</w:t>
      </w:r>
      <w:r w:rsidR="002306F3">
        <w:t xml:space="preserve"> 90%-a.</w:t>
      </w:r>
      <w:r w:rsidR="008B458D">
        <w:t xml:space="preserve"> </w:t>
      </w:r>
      <w:r w:rsidR="00B12A88">
        <w:t xml:space="preserve"> </w:t>
      </w:r>
      <w:r w:rsidR="00FC2F1D">
        <w:t xml:space="preserve">A </w:t>
      </w:r>
      <w:r w:rsidR="00534E22">
        <w:t>2017-es függőszámlá</w:t>
      </w:r>
      <w:r w:rsidR="00715EBA">
        <w:t>ról  2020</w:t>
      </w:r>
      <w:r w:rsidR="002306F3">
        <w:t>.</w:t>
      </w:r>
      <w:r w:rsidR="00715EBA">
        <w:t xml:space="preserve"> év végén</w:t>
      </w:r>
      <w:r w:rsidR="00534E22">
        <w:t xml:space="preserve"> a Magyar Könyvkiadók es Könyvterjesztők Egyesülésének</w:t>
      </w:r>
      <w:r w:rsidR="00715EBA">
        <w:t xml:space="preserve">, </w:t>
      </w:r>
      <w:r w:rsidR="00534E22">
        <w:t>egy megállapodás keretében</w:t>
      </w:r>
      <w:r w:rsidR="002306F3">
        <w:t xml:space="preserve"> lett utalva a 10%.</w:t>
      </w:r>
    </w:p>
    <w:p w14:paraId="26228EEA" w14:textId="16D17190" w:rsidR="00587327" w:rsidRDefault="00587327" w:rsidP="00EA01A3">
      <w:pPr>
        <w:pStyle w:val="Szvegtrzs2"/>
      </w:pPr>
    </w:p>
    <w:p w14:paraId="7BFE70E2" w14:textId="77777777" w:rsidR="00587327" w:rsidRDefault="00587327" w:rsidP="00EA01A3">
      <w:pPr>
        <w:pStyle w:val="Szvegtrzs2"/>
      </w:pPr>
    </w:p>
    <w:p w14:paraId="409DD88B" w14:textId="25227420" w:rsidR="007B018E" w:rsidRDefault="007B018E" w:rsidP="00EA01A3">
      <w:pPr>
        <w:pStyle w:val="Szvegtrzs2"/>
      </w:pPr>
      <w:bookmarkStart w:id="1" w:name="_Hlk79661411"/>
    </w:p>
    <w:bookmarkEnd w:id="1"/>
    <w:p w14:paraId="35CDC8A4" w14:textId="55E4C839" w:rsidR="007B018E" w:rsidRDefault="007B018E" w:rsidP="00EA01A3">
      <w:pPr>
        <w:pStyle w:val="Szvegtrzs2"/>
      </w:pPr>
      <w:r>
        <w:t xml:space="preserve">    Kötelezettségvállalásunkat, hogy a kiemelt jogosultjaink, a szerzők esetében nagyon alapos gyűjtőmunka révén olyan széles elérhetőségi adatbázist hozunk létre, amely az érintettek több mint kétharmadának évenkénti elérhetőségi adatait tartalmazza. Az elmúlt évben 5.616 jogosult szerző igényeit tartottuk nyilván, közülük 87,9%-uk elérhetőségi adatait szereztük meg, azaz 4.938 szerzőt értesítettünk arról, hogy reprográfiai jogdíjat tudunk fizetni számukra. A korábbi évekhez hasonlóan a kifizetésre rendelkezésre álló fél év alatt havonta egyszer, azaz hat alkalommal jeleztük számukra, hogy pénzre jogosultak, de közülük a többszöri felszólítás ellenére is csupán 53,2%, 2.990 fő volt olyan, aki kitöltötte a regisztrációs lapot, s utalhattuk számukra a Felosztási Szabályzatban rögzítettek szerint a jogdíjat. Természetesen az elmúlt évben is mindenkinek biztosítottuk a lehetőséget arra, hogy az elévülési határidőn belül, azaz öt évre visszamenőleg a pótlólag benyújtott igényüket kielégítsük, erre a törvény előírásainak megfelelően a képzett céltartalék szolgál.</w:t>
      </w:r>
    </w:p>
    <w:p w14:paraId="2DF434F3" w14:textId="77777777" w:rsidR="007B018E" w:rsidRDefault="007B018E" w:rsidP="007B018E">
      <w:pPr>
        <w:pStyle w:val="Szvegtrzs2"/>
      </w:pPr>
      <w:r>
        <w:t>2020-ban nem történt képzés.</w:t>
      </w:r>
    </w:p>
    <w:p w14:paraId="42124808" w14:textId="77777777" w:rsidR="007B018E" w:rsidRDefault="007B018E" w:rsidP="00EA01A3">
      <w:pPr>
        <w:pStyle w:val="Szvegtrzs2"/>
      </w:pPr>
    </w:p>
    <w:p w14:paraId="0D79AB42" w14:textId="732AC6DE" w:rsidR="007B018E" w:rsidRDefault="007B018E" w:rsidP="007B018E">
      <w:pPr>
        <w:pStyle w:val="Szvegtrzs2"/>
      </w:pPr>
      <w:r>
        <w:t xml:space="preserve">      Az elévülési időn belül felmerülő jogdíjak kifizetése a korábban képzett céltartalékból történt.</w:t>
      </w:r>
    </w:p>
    <w:p w14:paraId="0FABC451" w14:textId="77777777" w:rsidR="007B018E" w:rsidRDefault="007B018E" w:rsidP="007B018E">
      <w:pPr>
        <w:pStyle w:val="Szvegtrzs2"/>
      </w:pPr>
    </w:p>
    <w:p w14:paraId="4B9719E3" w14:textId="77777777" w:rsidR="007B018E" w:rsidRDefault="007B018E" w:rsidP="007B018E">
      <w:pPr>
        <w:pStyle w:val="Szvegtrzs2"/>
      </w:pPr>
      <w:r>
        <w:t xml:space="preserve">                 Nyitó érték             Felhasználás     Új képzés           Záró érték</w:t>
      </w:r>
    </w:p>
    <w:p w14:paraId="4DD4007D" w14:textId="4B1C1D92" w:rsidR="007B018E" w:rsidRDefault="007B018E" w:rsidP="00EA01A3">
      <w:pPr>
        <w:pStyle w:val="Szvegtrzs2"/>
      </w:pPr>
      <w:r>
        <w:t xml:space="preserve">                    15 513                        768                   0                     14 748</w:t>
      </w:r>
    </w:p>
    <w:p w14:paraId="7ED6B2DD" w14:textId="77777777" w:rsidR="00587327" w:rsidRDefault="00587327" w:rsidP="00EA01A3">
      <w:pPr>
        <w:pStyle w:val="Szvegtrzs2"/>
      </w:pPr>
    </w:p>
    <w:p w14:paraId="2AA15110" w14:textId="77777777" w:rsidR="00CC5ED6" w:rsidRPr="00D829C9" w:rsidRDefault="00CC5ED6" w:rsidP="00EA01A3">
      <w:pPr>
        <w:pStyle w:val="Szvegtrzs2"/>
      </w:pPr>
    </w:p>
    <w:p w14:paraId="359B1BB9" w14:textId="2378EDA7" w:rsidR="00EA01A3" w:rsidRDefault="00584BEA" w:rsidP="00EA01A3">
      <w:pPr>
        <w:pStyle w:val="Szvegtrzs2"/>
      </w:pPr>
      <w:r>
        <w:t xml:space="preserve">      </w:t>
      </w:r>
      <w:r w:rsidR="00EA01A3" w:rsidRPr="00D829C9">
        <w:t>Az Egyesület vállalkozási tevékenységet nem folytat.</w:t>
      </w:r>
    </w:p>
    <w:p w14:paraId="1A83499F" w14:textId="77777777" w:rsidR="00A04650" w:rsidRPr="00D829C9" w:rsidRDefault="00A04650" w:rsidP="00EA01A3">
      <w:pPr>
        <w:pStyle w:val="Szvegtrzs2"/>
      </w:pPr>
    </w:p>
    <w:p w14:paraId="39AC2231" w14:textId="38A313FB" w:rsidR="00E23BFA" w:rsidRDefault="00DC148F" w:rsidP="00127349">
      <w:pPr>
        <w:spacing w:line="360" w:lineRule="auto"/>
        <w:ind w:firstLine="425"/>
        <w:contextualSpacing/>
        <w:jc w:val="both"/>
        <w:rPr>
          <w:rFonts w:ascii="Arial" w:hAnsi="Arial" w:cs="Arial"/>
          <w:sz w:val="24"/>
          <w:szCs w:val="24"/>
        </w:rPr>
      </w:pPr>
      <w:r w:rsidRPr="005A6018">
        <w:rPr>
          <w:rFonts w:ascii="Arial" w:hAnsi="Arial" w:cs="Arial"/>
          <w:sz w:val="24"/>
          <w:szCs w:val="24"/>
        </w:rPr>
        <w:t>A közös jogkezelő szervezet</w:t>
      </w:r>
      <w:r w:rsidR="00FC2F1D">
        <w:rPr>
          <w:rFonts w:ascii="Arial" w:hAnsi="Arial" w:cs="Arial"/>
          <w:sz w:val="24"/>
          <w:szCs w:val="24"/>
        </w:rPr>
        <w:t>ünk</w:t>
      </w:r>
      <w:r w:rsidRPr="005A6018">
        <w:rPr>
          <w:rFonts w:ascii="Arial" w:hAnsi="Arial" w:cs="Arial"/>
          <w:sz w:val="24"/>
          <w:szCs w:val="24"/>
        </w:rPr>
        <w:t xml:space="preserve"> Egyesületként </w:t>
      </w:r>
      <w:r w:rsidR="00622A8B" w:rsidRPr="005A6018">
        <w:rPr>
          <w:rFonts w:ascii="Arial" w:hAnsi="Arial" w:cs="Arial"/>
          <w:sz w:val="24"/>
          <w:szCs w:val="24"/>
        </w:rPr>
        <w:t>működik</w:t>
      </w:r>
      <w:r w:rsidR="00715EBA">
        <w:rPr>
          <w:rFonts w:ascii="Arial" w:hAnsi="Arial" w:cs="Arial"/>
          <w:sz w:val="24"/>
          <w:szCs w:val="24"/>
        </w:rPr>
        <w:t>,</w:t>
      </w:r>
      <w:r w:rsidRPr="005A6018">
        <w:rPr>
          <w:rFonts w:ascii="Arial" w:hAnsi="Arial" w:cs="Arial"/>
          <w:sz w:val="24"/>
          <w:szCs w:val="24"/>
        </w:rPr>
        <w:t xml:space="preserve"> </w:t>
      </w:r>
      <w:r w:rsidR="00FC2F1D">
        <w:rPr>
          <w:rFonts w:ascii="Arial" w:hAnsi="Arial" w:cs="Arial"/>
          <w:sz w:val="24"/>
          <w:szCs w:val="24"/>
        </w:rPr>
        <w:t>Vezetőség</w:t>
      </w:r>
      <w:r w:rsidRPr="005A6018">
        <w:rPr>
          <w:rFonts w:ascii="Arial" w:hAnsi="Arial" w:cs="Arial"/>
          <w:sz w:val="24"/>
          <w:szCs w:val="24"/>
        </w:rPr>
        <w:t xml:space="preserve"> és megbízott igazgató </w:t>
      </w:r>
      <w:r w:rsidR="00622A8B" w:rsidRPr="005A6018">
        <w:rPr>
          <w:rFonts w:ascii="Arial" w:hAnsi="Arial" w:cs="Arial"/>
          <w:sz w:val="24"/>
          <w:szCs w:val="24"/>
        </w:rPr>
        <w:t xml:space="preserve">  </w:t>
      </w:r>
      <w:r w:rsidRPr="005A6018">
        <w:rPr>
          <w:rFonts w:ascii="Arial" w:hAnsi="Arial" w:cs="Arial"/>
          <w:sz w:val="24"/>
          <w:szCs w:val="24"/>
        </w:rPr>
        <w:t>irányításával</w:t>
      </w:r>
      <w:r w:rsidR="0080414C" w:rsidRPr="005A6018">
        <w:rPr>
          <w:rFonts w:ascii="Arial" w:hAnsi="Arial" w:cs="Arial"/>
          <w:sz w:val="24"/>
          <w:szCs w:val="24"/>
        </w:rPr>
        <w:t>.</w:t>
      </w:r>
      <w:r w:rsidR="00622A8B" w:rsidRPr="005A6018">
        <w:rPr>
          <w:rFonts w:ascii="Arial" w:hAnsi="Arial" w:cs="Arial"/>
          <w:sz w:val="24"/>
          <w:szCs w:val="24"/>
        </w:rPr>
        <w:t xml:space="preserve"> </w:t>
      </w:r>
      <w:r w:rsidR="0080414C" w:rsidRPr="005A6018">
        <w:rPr>
          <w:rFonts w:ascii="Arial" w:hAnsi="Arial" w:cs="Arial"/>
          <w:sz w:val="24"/>
          <w:szCs w:val="24"/>
        </w:rPr>
        <w:t>A</w:t>
      </w:r>
      <w:r w:rsidR="00622A8B" w:rsidRPr="005A6018">
        <w:rPr>
          <w:rFonts w:ascii="Arial" w:hAnsi="Arial" w:cs="Arial"/>
          <w:sz w:val="24"/>
          <w:szCs w:val="24"/>
        </w:rPr>
        <w:t xml:space="preserve"> tevékenységgel kapcsolatos döntéseket a </w:t>
      </w:r>
      <w:r w:rsidR="00FC2F1D">
        <w:rPr>
          <w:rFonts w:ascii="Arial" w:hAnsi="Arial" w:cs="Arial"/>
          <w:sz w:val="24"/>
          <w:szCs w:val="24"/>
        </w:rPr>
        <w:t>F</w:t>
      </w:r>
      <w:r w:rsidR="00622A8B" w:rsidRPr="005A6018">
        <w:rPr>
          <w:rFonts w:ascii="Arial" w:hAnsi="Arial" w:cs="Arial"/>
          <w:sz w:val="24"/>
          <w:szCs w:val="24"/>
        </w:rPr>
        <w:t>elügyelő</w:t>
      </w:r>
      <w:r w:rsidR="00FC2F1D">
        <w:rPr>
          <w:rFonts w:ascii="Arial" w:hAnsi="Arial" w:cs="Arial"/>
          <w:sz w:val="24"/>
          <w:szCs w:val="24"/>
        </w:rPr>
        <w:t xml:space="preserve"> B</w:t>
      </w:r>
      <w:r w:rsidR="00622A8B" w:rsidRPr="005A6018">
        <w:rPr>
          <w:rFonts w:ascii="Arial" w:hAnsi="Arial" w:cs="Arial"/>
          <w:sz w:val="24"/>
          <w:szCs w:val="24"/>
        </w:rPr>
        <w:t xml:space="preserve">izottság és a tagság </w:t>
      </w:r>
      <w:r w:rsidR="0080414C" w:rsidRPr="005A6018">
        <w:rPr>
          <w:rFonts w:ascii="Arial" w:hAnsi="Arial" w:cs="Arial"/>
          <w:sz w:val="24"/>
          <w:szCs w:val="24"/>
        </w:rPr>
        <w:t>hagyja jóvá.</w:t>
      </w:r>
      <w:r w:rsidR="0080414C" w:rsidRPr="005A6018">
        <w:t xml:space="preserve"> </w:t>
      </w:r>
      <w:r w:rsidR="00127349" w:rsidRPr="005A6018">
        <w:rPr>
          <w:rFonts w:ascii="Arial" w:hAnsi="Arial" w:cs="Arial"/>
          <w:sz w:val="24"/>
          <w:szCs w:val="24"/>
          <w:shd w:val="clear" w:color="auto" w:fill="FFFFFF"/>
        </w:rPr>
        <w:t>A MASZRE Vezetőségében</w:t>
      </w:r>
      <w:r w:rsidR="00715EBA">
        <w:rPr>
          <w:rFonts w:ascii="Arial" w:hAnsi="Arial" w:cs="Arial"/>
          <w:sz w:val="24"/>
          <w:szCs w:val="24"/>
          <w:shd w:val="clear" w:color="auto" w:fill="FFFFFF"/>
        </w:rPr>
        <w:t xml:space="preserve"> 2020-ban nem történt változás, </w:t>
      </w:r>
      <w:r w:rsidR="00E3273B">
        <w:rPr>
          <w:rFonts w:ascii="Arial" w:hAnsi="Arial" w:cs="Arial"/>
          <w:sz w:val="24"/>
          <w:szCs w:val="24"/>
          <w:shd w:val="clear" w:color="auto" w:fill="FFFFFF"/>
        </w:rPr>
        <w:t xml:space="preserve">Sumonyi Papp Zoltán </w:t>
      </w:r>
      <w:r w:rsidR="00715EBA">
        <w:rPr>
          <w:rFonts w:ascii="Arial" w:hAnsi="Arial" w:cs="Arial"/>
          <w:sz w:val="24"/>
          <w:szCs w:val="24"/>
          <w:shd w:val="clear" w:color="auto" w:fill="FFFFFF"/>
        </w:rPr>
        <w:t xml:space="preserve"> az </w:t>
      </w:r>
      <w:r w:rsidR="009273AA">
        <w:rPr>
          <w:rFonts w:ascii="Arial" w:hAnsi="Arial" w:cs="Arial"/>
          <w:sz w:val="24"/>
          <w:szCs w:val="24"/>
          <w:shd w:val="clear" w:color="auto" w:fill="FFFFFF"/>
        </w:rPr>
        <w:t>elnöke az Egyesületnek.</w:t>
      </w:r>
      <w:r w:rsidR="00E3273B">
        <w:rPr>
          <w:rFonts w:ascii="Arial" w:hAnsi="Arial" w:cs="Arial"/>
          <w:sz w:val="24"/>
          <w:szCs w:val="24"/>
          <w:shd w:val="clear" w:color="auto" w:fill="FFFFFF"/>
        </w:rPr>
        <w:t xml:space="preserve"> </w:t>
      </w:r>
      <w:r w:rsidR="005A6018">
        <w:rPr>
          <w:rFonts w:ascii="Arial" w:hAnsi="Arial" w:cs="Arial"/>
          <w:sz w:val="24"/>
          <w:szCs w:val="24"/>
        </w:rPr>
        <w:t>20</w:t>
      </w:r>
      <w:r w:rsidR="00715EBA">
        <w:rPr>
          <w:rFonts w:ascii="Arial" w:hAnsi="Arial" w:cs="Arial"/>
          <w:sz w:val="24"/>
          <w:szCs w:val="24"/>
        </w:rPr>
        <w:t>20</w:t>
      </w:r>
      <w:r w:rsidR="005A6018">
        <w:rPr>
          <w:rFonts w:ascii="Arial" w:hAnsi="Arial" w:cs="Arial"/>
          <w:sz w:val="24"/>
          <w:szCs w:val="24"/>
        </w:rPr>
        <w:t>.</w:t>
      </w:r>
      <w:r w:rsidR="00584BEA">
        <w:rPr>
          <w:rFonts w:ascii="Arial" w:hAnsi="Arial" w:cs="Arial"/>
          <w:sz w:val="24"/>
          <w:szCs w:val="24"/>
        </w:rPr>
        <w:t xml:space="preserve"> </w:t>
      </w:r>
      <w:r w:rsidR="005A6018">
        <w:rPr>
          <w:rFonts w:ascii="Arial" w:hAnsi="Arial" w:cs="Arial"/>
          <w:sz w:val="24"/>
          <w:szCs w:val="24"/>
        </w:rPr>
        <w:t>december 31-én</w:t>
      </w:r>
      <w:r w:rsidR="009273AA">
        <w:rPr>
          <w:rFonts w:ascii="Arial" w:hAnsi="Arial" w:cs="Arial"/>
          <w:sz w:val="24"/>
          <w:szCs w:val="24"/>
        </w:rPr>
        <w:t xml:space="preserve"> </w:t>
      </w:r>
      <w:r w:rsidR="0088335D">
        <w:rPr>
          <w:rFonts w:ascii="Arial" w:hAnsi="Arial" w:cs="Arial"/>
          <w:sz w:val="24"/>
          <w:szCs w:val="24"/>
        </w:rPr>
        <w:t xml:space="preserve"> 1074 tagja van az Egyesül</w:t>
      </w:r>
      <w:r w:rsidR="00587327">
        <w:rPr>
          <w:rFonts w:ascii="Arial" w:hAnsi="Arial" w:cs="Arial"/>
          <w:sz w:val="24"/>
          <w:szCs w:val="24"/>
        </w:rPr>
        <w:t>et</w:t>
      </w:r>
      <w:r w:rsidR="0088335D">
        <w:rPr>
          <w:rFonts w:ascii="Arial" w:hAnsi="Arial" w:cs="Arial"/>
          <w:sz w:val="24"/>
          <w:szCs w:val="24"/>
        </w:rPr>
        <w:t xml:space="preserve">nek. Összetételét tekintve, 53 kiadói, 510 szakírói és 511 szépírói tag van. </w:t>
      </w:r>
      <w:r w:rsidR="009273AA">
        <w:rPr>
          <w:rFonts w:ascii="Arial" w:hAnsi="Arial" w:cs="Arial"/>
          <w:sz w:val="24"/>
          <w:szCs w:val="24"/>
        </w:rPr>
        <w:t>A szükséges feladatokat</w:t>
      </w:r>
      <w:r w:rsidR="006F1380" w:rsidRPr="005A6018">
        <w:rPr>
          <w:rFonts w:ascii="Arial" w:hAnsi="Arial" w:cs="Arial"/>
          <w:sz w:val="24"/>
          <w:szCs w:val="24"/>
        </w:rPr>
        <w:t xml:space="preserve"> </w:t>
      </w:r>
      <w:r w:rsidR="005A6018">
        <w:rPr>
          <w:rFonts w:ascii="Arial" w:hAnsi="Arial" w:cs="Arial"/>
          <w:sz w:val="24"/>
          <w:szCs w:val="24"/>
        </w:rPr>
        <w:t>2</w:t>
      </w:r>
      <w:r w:rsidR="006F1380" w:rsidRPr="005A6018">
        <w:rPr>
          <w:rFonts w:ascii="Arial" w:hAnsi="Arial" w:cs="Arial"/>
          <w:sz w:val="24"/>
          <w:szCs w:val="24"/>
        </w:rPr>
        <w:t xml:space="preserve"> </w:t>
      </w:r>
      <w:r w:rsidR="009273AA">
        <w:rPr>
          <w:rFonts w:ascii="Arial" w:hAnsi="Arial" w:cs="Arial"/>
          <w:sz w:val="24"/>
          <w:szCs w:val="24"/>
        </w:rPr>
        <w:t xml:space="preserve">főállású </w:t>
      </w:r>
      <w:r w:rsidR="006F1380" w:rsidRPr="005A6018">
        <w:rPr>
          <w:rFonts w:ascii="Arial" w:hAnsi="Arial" w:cs="Arial"/>
          <w:sz w:val="24"/>
          <w:szCs w:val="24"/>
        </w:rPr>
        <w:t>alkalmazott</w:t>
      </w:r>
      <w:r w:rsidR="005A6018">
        <w:rPr>
          <w:rFonts w:ascii="Arial" w:hAnsi="Arial" w:cs="Arial"/>
          <w:sz w:val="24"/>
          <w:szCs w:val="24"/>
        </w:rPr>
        <w:t xml:space="preserve"> és </w:t>
      </w:r>
      <w:r w:rsidR="009273AA">
        <w:rPr>
          <w:rFonts w:ascii="Arial" w:hAnsi="Arial" w:cs="Arial"/>
          <w:sz w:val="24"/>
          <w:szCs w:val="24"/>
        </w:rPr>
        <w:t>1</w:t>
      </w:r>
      <w:r w:rsidR="005A6018">
        <w:rPr>
          <w:rFonts w:ascii="Arial" w:hAnsi="Arial" w:cs="Arial"/>
          <w:sz w:val="24"/>
          <w:szCs w:val="24"/>
        </w:rPr>
        <w:t xml:space="preserve"> megbízásban</w:t>
      </w:r>
      <w:r w:rsidR="004F1EFE">
        <w:rPr>
          <w:rFonts w:ascii="Arial" w:hAnsi="Arial" w:cs="Arial"/>
          <w:sz w:val="24"/>
          <w:szCs w:val="24"/>
        </w:rPr>
        <w:t xml:space="preserve"> foglalkoztatott munkatár</w:t>
      </w:r>
      <w:r w:rsidR="009273AA">
        <w:rPr>
          <w:rFonts w:ascii="Arial" w:hAnsi="Arial" w:cs="Arial"/>
          <w:sz w:val="24"/>
          <w:szCs w:val="24"/>
        </w:rPr>
        <w:t>s látja el.</w:t>
      </w:r>
      <w:r w:rsidR="00622A8B" w:rsidRPr="005A6018">
        <w:rPr>
          <w:rFonts w:ascii="Arial" w:hAnsi="Arial" w:cs="Arial"/>
          <w:sz w:val="24"/>
          <w:szCs w:val="24"/>
        </w:rPr>
        <w:t xml:space="preserve"> </w:t>
      </w:r>
    </w:p>
    <w:p w14:paraId="63425002" w14:textId="77777777" w:rsidR="002C312C" w:rsidRDefault="002C312C" w:rsidP="00127349">
      <w:pPr>
        <w:spacing w:line="360" w:lineRule="auto"/>
        <w:ind w:firstLine="425"/>
        <w:contextualSpacing/>
        <w:jc w:val="both"/>
        <w:rPr>
          <w:rFonts w:ascii="Arial" w:hAnsi="Arial" w:cs="Arial"/>
          <w:sz w:val="24"/>
          <w:szCs w:val="24"/>
        </w:rPr>
      </w:pPr>
    </w:p>
    <w:p w14:paraId="335C88A3" w14:textId="0204560A" w:rsidR="002C312C" w:rsidRPr="00127349" w:rsidRDefault="002C312C" w:rsidP="002C312C">
      <w:pPr>
        <w:spacing w:line="360" w:lineRule="auto"/>
        <w:contextualSpacing/>
        <w:jc w:val="both"/>
        <w:rPr>
          <w:rFonts w:ascii="Arial" w:hAnsi="Arial" w:cs="Arial"/>
          <w:sz w:val="24"/>
          <w:szCs w:val="24"/>
          <w:shd w:val="clear" w:color="auto" w:fill="FFFFFF"/>
        </w:rPr>
      </w:pPr>
      <w:r>
        <w:rPr>
          <w:rFonts w:ascii="Arial" w:hAnsi="Arial" w:cs="Arial"/>
          <w:sz w:val="24"/>
          <w:szCs w:val="24"/>
        </w:rPr>
        <w:lastRenderedPageBreak/>
        <w:t>A kormány hatályban lévő rendelete szerint -  a járvánnyal kapcsolatos megszorítások miatt – a mérleget a MASZRE vezetősége hagyta jóvá, azután, hogy az összes vonatkozó dokumentumot és beszámolót elektronikus szavazásra elküldtük az egyesület több mint ezer tagjának, s közülük senki sem kifogásolta a mérleg elfogadását. A  járvány elmúltával természetesen a mérleget elfogadásra újból a rendes módon összehívott Taggyűlés elé terjesztjük.</w:t>
      </w:r>
    </w:p>
    <w:p w14:paraId="1BA88BF1" w14:textId="77777777" w:rsidR="00E23BFA" w:rsidRDefault="00E23BFA" w:rsidP="00E23BFA">
      <w:pPr>
        <w:pStyle w:val="Szvegtrzs2"/>
        <w:ind w:left="60"/>
      </w:pPr>
    </w:p>
    <w:p w14:paraId="2C0D63BC" w14:textId="7D944F54" w:rsidR="00E23BFA" w:rsidRDefault="009545B5" w:rsidP="006701EA">
      <w:pPr>
        <w:pStyle w:val="Szvegtrzs2"/>
        <w:ind w:left="60"/>
      </w:pPr>
      <w:r>
        <w:t xml:space="preserve">     </w:t>
      </w:r>
      <w:r w:rsidR="00A064A3">
        <w:t>A közös jogkezelő szervezet</w:t>
      </w:r>
      <w:r w:rsidR="006701EA">
        <w:t>nek</w:t>
      </w:r>
      <w:r w:rsidR="00A064A3">
        <w:t xml:space="preserve"> sem közvetlen</w:t>
      </w:r>
      <w:r w:rsidR="00F21CE6">
        <w:t>,</w:t>
      </w:r>
      <w:r w:rsidR="00A064A3">
        <w:t xml:space="preserve"> sem közvetett tulajdonában és ellenőrzése alatt sem áll semmilyen szervezet.  </w:t>
      </w:r>
    </w:p>
    <w:p w14:paraId="18B7EC34" w14:textId="77777777" w:rsidR="00E23BFA" w:rsidRDefault="00E23BFA" w:rsidP="00E23BFA">
      <w:pPr>
        <w:pStyle w:val="Szvegtrzs2"/>
        <w:ind w:left="60"/>
      </w:pPr>
    </w:p>
    <w:p w14:paraId="6E02B775" w14:textId="33128EC6" w:rsidR="00E23BFA" w:rsidRDefault="009545B5" w:rsidP="009545B5">
      <w:pPr>
        <w:pStyle w:val="Szvegtrzs2"/>
      </w:pPr>
      <w:r>
        <w:t xml:space="preserve">     </w:t>
      </w:r>
      <w:r w:rsidR="00E23BFA">
        <w:t xml:space="preserve"> A közös jogkezelő szervezet </w:t>
      </w:r>
      <w:r w:rsidR="00F00B76">
        <w:t xml:space="preserve">Vezetőségének és </w:t>
      </w:r>
      <w:r>
        <w:t xml:space="preserve">Felügyelő </w:t>
      </w:r>
      <w:r w:rsidR="00F00B76">
        <w:t>B</w:t>
      </w:r>
      <w:r w:rsidR="00E23BFA">
        <w:t xml:space="preserve">izottságának </w:t>
      </w:r>
      <w:r w:rsidR="00F00B76">
        <w:t xml:space="preserve">a </w:t>
      </w:r>
      <w:r w:rsidR="00E23BFA">
        <w:t>tagjai munkájukat társadalmi munkában végzik. Az Egyesül</w:t>
      </w:r>
      <w:r w:rsidR="0040580D">
        <w:t>et</w:t>
      </w:r>
      <w:r w:rsidR="00E23BFA">
        <w:t xml:space="preserve"> igazgatója részére fizetett </w:t>
      </w:r>
      <w:r w:rsidR="004B6F55">
        <w:t xml:space="preserve">megbízási díj </w:t>
      </w:r>
      <w:r w:rsidR="00E23BFA">
        <w:t>összeg</w:t>
      </w:r>
      <w:r w:rsidR="007B15FC">
        <w:t>e 2020-ban</w:t>
      </w:r>
      <w:r w:rsidR="00F21CE6">
        <w:t xml:space="preserve"> </w:t>
      </w:r>
      <w:r w:rsidR="00E23BFA" w:rsidRPr="0005159C">
        <w:t>2</w:t>
      </w:r>
      <w:r w:rsidR="00C4772C" w:rsidRPr="0005159C">
        <w:t> </w:t>
      </w:r>
      <w:r w:rsidR="0088335D">
        <w:t>860</w:t>
      </w:r>
      <w:r w:rsidR="00C4772C" w:rsidRPr="0005159C">
        <w:t xml:space="preserve"> 000</w:t>
      </w:r>
      <w:r w:rsidR="00E23BFA" w:rsidRPr="0005159C">
        <w:t>.-Ft volt.</w:t>
      </w:r>
    </w:p>
    <w:p w14:paraId="69FC1E17" w14:textId="081B423C" w:rsidR="00587327" w:rsidRDefault="00587327" w:rsidP="009545B5">
      <w:pPr>
        <w:pStyle w:val="Szvegtrzs2"/>
      </w:pPr>
    </w:p>
    <w:p w14:paraId="18C89E2A" w14:textId="77777777" w:rsidR="00587327" w:rsidRDefault="00587327" w:rsidP="009545B5">
      <w:pPr>
        <w:pStyle w:val="Szvegtrzs2"/>
      </w:pPr>
    </w:p>
    <w:p w14:paraId="6419F1A0" w14:textId="77777777" w:rsidR="00A04650" w:rsidRDefault="00A04650" w:rsidP="00E23BFA">
      <w:pPr>
        <w:pStyle w:val="Szvegtrzs2"/>
        <w:ind w:left="60"/>
      </w:pPr>
    </w:p>
    <w:p w14:paraId="52576DB3" w14:textId="77777777" w:rsidR="003F2212" w:rsidRDefault="008F67C2" w:rsidP="003F2212">
      <w:pPr>
        <w:pStyle w:val="Szvegtrzs2"/>
        <w:ind w:left="60"/>
        <w:rPr>
          <w:b/>
        </w:rPr>
      </w:pPr>
      <w:r>
        <w:t xml:space="preserve"> </w:t>
      </w:r>
      <w:r w:rsidRPr="0027192B">
        <w:rPr>
          <w:b/>
        </w:rPr>
        <w:t>Pénzügyi információk</w:t>
      </w:r>
    </w:p>
    <w:p w14:paraId="7F185F6A" w14:textId="77777777" w:rsidR="00127349" w:rsidRPr="0027192B" w:rsidRDefault="00127349" w:rsidP="003F2212">
      <w:pPr>
        <w:pStyle w:val="Szvegtrzs2"/>
        <w:ind w:left="60"/>
        <w:rPr>
          <w:b/>
        </w:rPr>
      </w:pPr>
    </w:p>
    <w:p w14:paraId="65115B38" w14:textId="77777777" w:rsidR="003F2212" w:rsidRDefault="003F2212" w:rsidP="003F2212">
      <w:pPr>
        <w:pStyle w:val="Szvegtrzs3"/>
        <w:rPr>
          <w:rFonts w:ascii="Arial" w:hAnsi="Arial" w:cs="Arial"/>
          <w:sz w:val="24"/>
          <w:szCs w:val="24"/>
        </w:rPr>
      </w:pPr>
      <w:r w:rsidRPr="003F2212">
        <w:rPr>
          <w:rFonts w:ascii="Arial" w:hAnsi="Arial" w:cs="Arial"/>
          <w:sz w:val="24"/>
          <w:szCs w:val="24"/>
        </w:rPr>
        <w:t xml:space="preserve">     </w:t>
      </w:r>
      <w:r>
        <w:rPr>
          <w:rFonts w:ascii="Arial" w:hAnsi="Arial" w:cs="Arial"/>
          <w:sz w:val="24"/>
          <w:szCs w:val="24"/>
        </w:rPr>
        <w:t xml:space="preserve"> </w:t>
      </w:r>
      <w:r w:rsidRPr="003F2212">
        <w:rPr>
          <w:rFonts w:ascii="Arial" w:hAnsi="Arial" w:cs="Arial"/>
          <w:sz w:val="24"/>
          <w:szCs w:val="24"/>
        </w:rPr>
        <w:t xml:space="preserve"> Az Egyesület nonprofit szervezet,  a Reprográfiai Szövetségtől kapott jogdíjból </w:t>
      </w:r>
    </w:p>
    <w:p w14:paraId="65E55AF8" w14:textId="77777777" w:rsidR="003F2212" w:rsidRDefault="003F2212" w:rsidP="003F2212">
      <w:pPr>
        <w:pStyle w:val="Szvegtrzs3"/>
        <w:rPr>
          <w:rFonts w:ascii="Arial" w:hAnsi="Arial" w:cs="Arial"/>
          <w:sz w:val="24"/>
          <w:szCs w:val="24"/>
        </w:rPr>
      </w:pPr>
      <w:r w:rsidRPr="003F2212">
        <w:rPr>
          <w:rFonts w:ascii="Arial" w:hAnsi="Arial" w:cs="Arial"/>
          <w:sz w:val="24"/>
          <w:szCs w:val="24"/>
        </w:rPr>
        <w:t xml:space="preserve">mint cél szerinti tevékenységre kapott forrásból a működési költség levonása után, a </w:t>
      </w:r>
    </w:p>
    <w:p w14:paraId="2ADFBDF4" w14:textId="77777777" w:rsidR="003F2212" w:rsidRDefault="003F2212" w:rsidP="003F2212">
      <w:pPr>
        <w:pStyle w:val="Szvegtrzs3"/>
        <w:rPr>
          <w:rFonts w:ascii="Arial" w:hAnsi="Arial" w:cs="Arial"/>
          <w:sz w:val="24"/>
          <w:szCs w:val="24"/>
        </w:rPr>
      </w:pPr>
      <w:r w:rsidRPr="003F2212">
        <w:rPr>
          <w:rFonts w:ascii="Arial" w:hAnsi="Arial" w:cs="Arial"/>
          <w:sz w:val="24"/>
          <w:szCs w:val="24"/>
        </w:rPr>
        <w:t xml:space="preserve">Felosztási Szabályzatnak megfelelően számítja ki  az egyéni  és kiadói jogdíjakra </w:t>
      </w:r>
    </w:p>
    <w:p w14:paraId="6486F5A8" w14:textId="77777777" w:rsidR="003F2212" w:rsidRPr="003F2212" w:rsidRDefault="003F2212" w:rsidP="003F2212">
      <w:pPr>
        <w:pStyle w:val="Szvegtrzs3"/>
        <w:rPr>
          <w:rFonts w:ascii="Arial" w:hAnsi="Arial" w:cs="Arial"/>
          <w:sz w:val="24"/>
          <w:szCs w:val="24"/>
        </w:rPr>
      </w:pPr>
      <w:r w:rsidRPr="003F2212">
        <w:rPr>
          <w:rFonts w:ascii="Arial" w:hAnsi="Arial" w:cs="Arial"/>
          <w:sz w:val="24"/>
          <w:szCs w:val="24"/>
        </w:rPr>
        <w:t xml:space="preserve">eső </w:t>
      </w:r>
      <w:r>
        <w:rPr>
          <w:rFonts w:ascii="Arial" w:hAnsi="Arial" w:cs="Arial"/>
          <w:sz w:val="24"/>
          <w:szCs w:val="24"/>
        </w:rPr>
        <w:t xml:space="preserve">reprográfiai </w:t>
      </w:r>
      <w:r w:rsidRPr="003F2212">
        <w:rPr>
          <w:rFonts w:ascii="Arial" w:hAnsi="Arial" w:cs="Arial"/>
          <w:sz w:val="24"/>
          <w:szCs w:val="24"/>
        </w:rPr>
        <w:t>jogdíj összegét.</w:t>
      </w:r>
    </w:p>
    <w:p w14:paraId="288B1AD4" w14:textId="77777777" w:rsidR="003F2212" w:rsidRDefault="003F2212" w:rsidP="00F80677">
      <w:pPr>
        <w:pStyle w:val="Szvegtrzs3"/>
        <w:spacing w:line="360" w:lineRule="auto"/>
      </w:pPr>
    </w:p>
    <w:p w14:paraId="254794F7" w14:textId="636864BB" w:rsidR="006358AE" w:rsidRDefault="00F80677" w:rsidP="00F80677">
      <w:pPr>
        <w:spacing w:line="360" w:lineRule="auto"/>
        <w:ind w:firstLine="426"/>
        <w:contextualSpacing/>
        <w:jc w:val="both"/>
        <w:rPr>
          <w:rFonts w:ascii="Arial" w:hAnsi="Arial" w:cs="Arial"/>
          <w:sz w:val="24"/>
          <w:szCs w:val="24"/>
          <w:shd w:val="clear" w:color="auto" w:fill="FFFFFF"/>
        </w:rPr>
      </w:pPr>
      <w:r w:rsidRPr="00F80677">
        <w:rPr>
          <w:rFonts w:ascii="Arial" w:hAnsi="Arial" w:cs="Arial"/>
          <w:sz w:val="24"/>
          <w:szCs w:val="24"/>
        </w:rPr>
        <w:t>A</w:t>
      </w:r>
      <w:r w:rsidRPr="00F80677">
        <w:rPr>
          <w:rFonts w:ascii="Arial" w:hAnsi="Arial" w:cs="Arial"/>
          <w:b/>
          <w:sz w:val="24"/>
          <w:szCs w:val="24"/>
        </w:rPr>
        <w:t xml:space="preserve"> </w:t>
      </w:r>
      <w:r w:rsidRPr="00F80677">
        <w:rPr>
          <w:rFonts w:ascii="Arial" w:hAnsi="Arial" w:cs="Arial"/>
          <w:sz w:val="24"/>
          <w:szCs w:val="24"/>
          <w:shd w:val="clear" w:color="auto" w:fill="FFFFFF"/>
        </w:rPr>
        <w:t>201</w:t>
      </w:r>
      <w:r w:rsidR="007A7DCF">
        <w:rPr>
          <w:rFonts w:ascii="Arial" w:hAnsi="Arial" w:cs="Arial"/>
          <w:sz w:val="24"/>
          <w:szCs w:val="24"/>
          <w:shd w:val="clear" w:color="auto" w:fill="FFFFFF"/>
        </w:rPr>
        <w:t>9</w:t>
      </w:r>
      <w:r w:rsidRPr="00F80677">
        <w:rPr>
          <w:rFonts w:ascii="Arial" w:hAnsi="Arial" w:cs="Arial"/>
          <w:sz w:val="24"/>
          <w:szCs w:val="24"/>
          <w:shd w:val="clear" w:color="auto" w:fill="FFFFFF"/>
        </w:rPr>
        <w:t xml:space="preserve">. évi művek után járó jogdíjkeretet a beszedő Reprográfiai Szövetség </w:t>
      </w:r>
      <w:r w:rsidR="000D620F">
        <w:rPr>
          <w:rFonts w:ascii="Arial" w:hAnsi="Arial" w:cs="Arial"/>
          <w:sz w:val="24"/>
          <w:szCs w:val="24"/>
          <w:shd w:val="clear" w:color="auto" w:fill="FFFFFF"/>
        </w:rPr>
        <w:t>20</w:t>
      </w:r>
      <w:r w:rsidR="007A7DCF">
        <w:rPr>
          <w:rFonts w:ascii="Arial" w:hAnsi="Arial" w:cs="Arial"/>
          <w:sz w:val="24"/>
          <w:szCs w:val="24"/>
          <w:shd w:val="clear" w:color="auto" w:fill="FFFFFF"/>
        </w:rPr>
        <w:t>20</w:t>
      </w:r>
      <w:r w:rsidR="00587327">
        <w:rPr>
          <w:rFonts w:ascii="Arial" w:hAnsi="Arial" w:cs="Arial"/>
          <w:sz w:val="24"/>
          <w:szCs w:val="24"/>
          <w:shd w:val="clear" w:color="auto" w:fill="FFFFFF"/>
        </w:rPr>
        <w:t>.</w:t>
      </w:r>
      <w:r w:rsidR="000D620F">
        <w:rPr>
          <w:rFonts w:ascii="Arial" w:hAnsi="Arial" w:cs="Arial"/>
          <w:sz w:val="24"/>
          <w:szCs w:val="24"/>
          <w:shd w:val="clear" w:color="auto" w:fill="FFFFFF"/>
        </w:rPr>
        <w:t xml:space="preserve"> </w:t>
      </w:r>
      <w:r w:rsidRPr="00F80677">
        <w:rPr>
          <w:rFonts w:ascii="Arial" w:hAnsi="Arial" w:cs="Arial"/>
          <w:sz w:val="24"/>
          <w:szCs w:val="24"/>
          <w:shd w:val="clear" w:color="auto" w:fill="FFFFFF"/>
        </w:rPr>
        <w:t>május</w:t>
      </w:r>
      <w:r w:rsidR="000D08C2">
        <w:rPr>
          <w:rFonts w:ascii="Arial" w:hAnsi="Arial" w:cs="Arial"/>
          <w:sz w:val="24"/>
          <w:szCs w:val="24"/>
          <w:shd w:val="clear" w:color="auto" w:fill="FFFFFF"/>
        </w:rPr>
        <w:t>á</w:t>
      </w:r>
      <w:r w:rsidRPr="00F80677">
        <w:rPr>
          <w:rFonts w:ascii="Arial" w:hAnsi="Arial" w:cs="Arial"/>
          <w:sz w:val="24"/>
          <w:szCs w:val="24"/>
          <w:shd w:val="clear" w:color="auto" w:fill="FFFFFF"/>
        </w:rPr>
        <w:t xml:space="preserve">ban utalta át </w:t>
      </w:r>
      <w:r w:rsidR="0063662E">
        <w:rPr>
          <w:rFonts w:ascii="Arial" w:hAnsi="Arial" w:cs="Arial"/>
          <w:sz w:val="24"/>
          <w:szCs w:val="24"/>
          <w:shd w:val="clear" w:color="auto" w:fill="FFFFFF"/>
        </w:rPr>
        <w:t>E</w:t>
      </w:r>
      <w:r w:rsidRPr="00F80677">
        <w:rPr>
          <w:rFonts w:ascii="Arial" w:hAnsi="Arial" w:cs="Arial"/>
          <w:sz w:val="24"/>
          <w:szCs w:val="24"/>
          <w:shd w:val="clear" w:color="auto" w:fill="FFFFFF"/>
        </w:rPr>
        <w:t xml:space="preserve">gyesületünknek, </w:t>
      </w:r>
      <w:r w:rsidR="009273AA">
        <w:rPr>
          <w:rFonts w:ascii="Arial" w:hAnsi="Arial" w:cs="Arial"/>
          <w:sz w:val="24"/>
          <w:szCs w:val="24"/>
          <w:shd w:val="clear" w:color="auto" w:fill="FFFFFF"/>
        </w:rPr>
        <w:t>159</w:t>
      </w:r>
      <w:r w:rsidR="007A7DCF">
        <w:rPr>
          <w:rFonts w:ascii="Arial" w:hAnsi="Arial" w:cs="Arial"/>
          <w:sz w:val="24"/>
          <w:szCs w:val="24"/>
          <w:shd w:val="clear" w:color="auto" w:fill="FFFFFF"/>
        </w:rPr>
        <w:t> 784 823</w:t>
      </w:r>
      <w:r w:rsidR="0037332A">
        <w:rPr>
          <w:rFonts w:ascii="Arial" w:hAnsi="Arial" w:cs="Arial"/>
          <w:sz w:val="24"/>
          <w:szCs w:val="24"/>
          <w:shd w:val="clear" w:color="auto" w:fill="FFFFFF"/>
        </w:rPr>
        <w:t>.-</w:t>
      </w:r>
      <w:r w:rsidRPr="00F80677">
        <w:rPr>
          <w:rFonts w:ascii="Arial" w:hAnsi="Arial" w:cs="Arial"/>
          <w:sz w:val="24"/>
          <w:szCs w:val="24"/>
          <w:shd w:val="clear" w:color="auto" w:fill="FFFFFF"/>
        </w:rPr>
        <w:t xml:space="preserve"> Ft értékben. Ezt egészítette ki az éves </w:t>
      </w:r>
      <w:r w:rsidR="0037332A">
        <w:rPr>
          <w:rFonts w:ascii="Arial" w:hAnsi="Arial" w:cs="Arial"/>
          <w:sz w:val="24"/>
          <w:szCs w:val="24"/>
          <w:shd w:val="clear" w:color="auto" w:fill="FFFFFF"/>
        </w:rPr>
        <w:t>2</w:t>
      </w:r>
      <w:r w:rsidR="007A7DCF">
        <w:rPr>
          <w:rFonts w:ascii="Arial" w:hAnsi="Arial" w:cs="Arial"/>
          <w:sz w:val="24"/>
          <w:szCs w:val="24"/>
          <w:shd w:val="clear" w:color="auto" w:fill="FFFFFF"/>
        </w:rPr>
        <w:t>4</w:t>
      </w:r>
      <w:r w:rsidR="005A6018">
        <w:rPr>
          <w:rFonts w:ascii="Arial" w:hAnsi="Arial" w:cs="Arial"/>
          <w:sz w:val="24"/>
          <w:szCs w:val="24"/>
          <w:shd w:val="clear" w:color="auto" w:fill="FFFFFF"/>
        </w:rPr>
        <w:t> </w:t>
      </w:r>
      <w:r w:rsidR="007A7DCF">
        <w:rPr>
          <w:rFonts w:ascii="Arial" w:hAnsi="Arial" w:cs="Arial"/>
          <w:sz w:val="24"/>
          <w:szCs w:val="24"/>
          <w:shd w:val="clear" w:color="auto" w:fill="FFFFFF"/>
        </w:rPr>
        <w:t>948</w:t>
      </w:r>
      <w:r w:rsidR="005A6018">
        <w:rPr>
          <w:rFonts w:ascii="Arial" w:hAnsi="Arial" w:cs="Arial"/>
          <w:sz w:val="24"/>
          <w:szCs w:val="24"/>
          <w:shd w:val="clear" w:color="auto" w:fill="FFFFFF"/>
        </w:rPr>
        <w:t>.-</w:t>
      </w:r>
      <w:r w:rsidRPr="00F80677">
        <w:rPr>
          <w:rFonts w:ascii="Arial" w:hAnsi="Arial" w:cs="Arial"/>
          <w:sz w:val="24"/>
          <w:szCs w:val="24"/>
          <w:shd w:val="clear" w:color="auto" w:fill="FFFFFF"/>
        </w:rPr>
        <w:t xml:space="preserve"> Ft kamatbevétel.  </w:t>
      </w:r>
      <w:r w:rsidR="007A7DCF">
        <w:rPr>
          <w:rFonts w:ascii="Arial" w:hAnsi="Arial" w:cs="Arial"/>
          <w:sz w:val="24"/>
          <w:szCs w:val="24"/>
          <w:shd w:val="clear" w:color="auto" w:fill="FFFFFF"/>
        </w:rPr>
        <w:t>K</w:t>
      </w:r>
      <w:r w:rsidRPr="00F80677">
        <w:rPr>
          <w:rFonts w:ascii="Arial" w:hAnsi="Arial" w:cs="Arial"/>
          <w:sz w:val="24"/>
          <w:szCs w:val="24"/>
          <w:shd w:val="clear" w:color="auto" w:fill="FFFFFF"/>
        </w:rPr>
        <w:t>ezelési (működési) költség</w:t>
      </w:r>
      <w:r w:rsidR="007A7DCF">
        <w:rPr>
          <w:rFonts w:ascii="Arial" w:hAnsi="Arial" w:cs="Arial"/>
          <w:sz w:val="24"/>
          <w:szCs w:val="24"/>
          <w:shd w:val="clear" w:color="auto" w:fill="FFFFFF"/>
        </w:rPr>
        <w:t>re</w:t>
      </w:r>
      <w:r w:rsidRPr="00F80677">
        <w:rPr>
          <w:rFonts w:ascii="Arial" w:hAnsi="Arial" w:cs="Arial"/>
          <w:sz w:val="24"/>
          <w:szCs w:val="24"/>
          <w:shd w:val="clear" w:color="auto" w:fill="FFFFFF"/>
        </w:rPr>
        <w:t xml:space="preserve"> 3</w:t>
      </w:r>
      <w:r w:rsidR="007A7DCF">
        <w:rPr>
          <w:rFonts w:ascii="Arial" w:hAnsi="Arial" w:cs="Arial"/>
          <w:sz w:val="24"/>
          <w:szCs w:val="24"/>
          <w:shd w:val="clear" w:color="auto" w:fill="FFFFFF"/>
        </w:rPr>
        <w:t xml:space="preserve">1 </w:t>
      </w:r>
      <w:r w:rsidR="001B4830">
        <w:rPr>
          <w:rFonts w:ascii="Arial" w:hAnsi="Arial" w:cs="Arial"/>
          <w:sz w:val="24"/>
          <w:szCs w:val="24"/>
          <w:shd w:val="clear" w:color="auto" w:fill="FFFFFF"/>
        </w:rPr>
        <w:t>0</w:t>
      </w:r>
      <w:r w:rsidRPr="00F80677">
        <w:rPr>
          <w:rFonts w:ascii="Arial" w:hAnsi="Arial" w:cs="Arial"/>
          <w:sz w:val="24"/>
          <w:szCs w:val="24"/>
          <w:shd w:val="clear" w:color="auto" w:fill="FFFFFF"/>
        </w:rPr>
        <w:t>00</w:t>
      </w:r>
      <w:r w:rsidR="007A7DCF">
        <w:rPr>
          <w:rFonts w:ascii="Arial" w:hAnsi="Arial" w:cs="Arial"/>
          <w:sz w:val="24"/>
          <w:szCs w:val="24"/>
          <w:shd w:val="clear" w:color="auto" w:fill="FFFFFF"/>
        </w:rPr>
        <w:t xml:space="preserve"> </w:t>
      </w:r>
      <w:r w:rsidRPr="00F80677">
        <w:rPr>
          <w:rFonts w:ascii="Arial" w:hAnsi="Arial" w:cs="Arial"/>
          <w:sz w:val="24"/>
          <w:szCs w:val="24"/>
          <w:shd w:val="clear" w:color="auto" w:fill="FFFFFF"/>
        </w:rPr>
        <w:t>000 Ft-ot</w:t>
      </w:r>
      <w:r w:rsidR="007A7DCF">
        <w:rPr>
          <w:rFonts w:ascii="Arial" w:hAnsi="Arial" w:cs="Arial"/>
          <w:sz w:val="24"/>
          <w:szCs w:val="24"/>
          <w:shd w:val="clear" w:color="auto" w:fill="FFFFFF"/>
        </w:rPr>
        <w:t xml:space="preserve"> terveztünk.</w:t>
      </w:r>
    </w:p>
    <w:p w14:paraId="7B9106F6" w14:textId="3AEEA845" w:rsidR="00F80677" w:rsidRPr="00F80677" w:rsidRDefault="000D08C2" w:rsidP="006358AE">
      <w:pPr>
        <w:spacing w:line="360" w:lineRule="auto"/>
        <w:contextualSpacing/>
        <w:jc w:val="both"/>
        <w:rPr>
          <w:rFonts w:ascii="Arial" w:hAnsi="Arial" w:cs="Arial"/>
          <w:sz w:val="24"/>
          <w:szCs w:val="24"/>
          <w:shd w:val="clear" w:color="auto" w:fill="FFFFFF"/>
        </w:rPr>
      </w:pPr>
      <w:r>
        <w:rPr>
          <w:rFonts w:ascii="Arial" w:hAnsi="Arial" w:cs="Arial"/>
          <w:sz w:val="24"/>
          <w:szCs w:val="24"/>
          <w:shd w:val="clear" w:color="auto" w:fill="FFFFFF"/>
        </w:rPr>
        <w:t xml:space="preserve">     </w:t>
      </w:r>
      <w:r w:rsidR="006358AE">
        <w:rPr>
          <w:rFonts w:ascii="Arial" w:hAnsi="Arial" w:cs="Arial"/>
          <w:sz w:val="24"/>
          <w:szCs w:val="24"/>
          <w:shd w:val="clear" w:color="auto" w:fill="FFFFFF"/>
        </w:rPr>
        <w:t xml:space="preserve">A felosztási összeget növelte az előző évi működési ktg. maradvány </w:t>
      </w:r>
      <w:r w:rsidR="00F80677" w:rsidRPr="00F80677">
        <w:rPr>
          <w:rFonts w:ascii="Arial" w:hAnsi="Arial" w:cs="Arial"/>
          <w:sz w:val="24"/>
          <w:szCs w:val="24"/>
          <w:shd w:val="clear" w:color="auto" w:fill="FFFFFF"/>
        </w:rPr>
        <w:t xml:space="preserve"> </w:t>
      </w:r>
      <w:r w:rsidR="007A7DCF">
        <w:rPr>
          <w:rFonts w:ascii="Arial" w:hAnsi="Arial" w:cs="Arial"/>
          <w:sz w:val="24"/>
          <w:szCs w:val="24"/>
          <w:shd w:val="clear" w:color="auto" w:fill="FFFFFF"/>
        </w:rPr>
        <w:t>1772 200</w:t>
      </w:r>
      <w:r w:rsidR="006358AE">
        <w:rPr>
          <w:rFonts w:ascii="Arial" w:hAnsi="Arial" w:cs="Arial"/>
          <w:sz w:val="24"/>
          <w:szCs w:val="24"/>
          <w:shd w:val="clear" w:color="auto" w:fill="FFFFFF"/>
        </w:rPr>
        <w:t xml:space="preserve">.-Ft és </w:t>
      </w:r>
      <w:r w:rsidR="007A7DCF">
        <w:rPr>
          <w:rFonts w:ascii="Arial" w:hAnsi="Arial" w:cs="Arial"/>
          <w:sz w:val="24"/>
          <w:szCs w:val="24"/>
          <w:shd w:val="clear" w:color="auto" w:fill="FFFFFF"/>
        </w:rPr>
        <w:t>a 2018-as jogdíjról lemondott jogosultak jogdíjának összege 120 773.-Ft</w:t>
      </w:r>
    </w:p>
    <w:p w14:paraId="05C5044E" w14:textId="2F3B1B5D" w:rsidR="00F80677" w:rsidRPr="00F80677" w:rsidRDefault="001B4830" w:rsidP="00F80677">
      <w:pPr>
        <w:spacing w:line="360" w:lineRule="auto"/>
        <w:ind w:firstLine="426"/>
        <w:contextualSpacing/>
        <w:jc w:val="both"/>
        <w:rPr>
          <w:rFonts w:ascii="Arial" w:hAnsi="Arial" w:cs="Arial"/>
          <w:sz w:val="24"/>
          <w:szCs w:val="24"/>
          <w:shd w:val="clear" w:color="auto" w:fill="FFFFFF"/>
        </w:rPr>
      </w:pPr>
      <w:r>
        <w:rPr>
          <w:rFonts w:ascii="Arial" w:hAnsi="Arial" w:cs="Arial"/>
          <w:sz w:val="24"/>
          <w:szCs w:val="24"/>
          <w:shd w:val="clear" w:color="auto" w:fill="FFFFFF"/>
        </w:rPr>
        <w:t xml:space="preserve">  </w:t>
      </w:r>
      <w:r w:rsidR="00F80677" w:rsidRPr="00F80677">
        <w:rPr>
          <w:rFonts w:ascii="Arial" w:hAnsi="Arial" w:cs="Arial"/>
          <w:sz w:val="24"/>
          <w:szCs w:val="24"/>
          <w:shd w:val="clear" w:color="auto" w:fill="FFFFFF"/>
        </w:rPr>
        <w:t>A törvény rendelkezései alapján a felosztható jogdíjkeretből</w:t>
      </w:r>
      <w:r w:rsidR="009545B5">
        <w:rPr>
          <w:rFonts w:ascii="Arial" w:hAnsi="Arial" w:cs="Arial"/>
          <w:sz w:val="24"/>
          <w:szCs w:val="24"/>
          <w:shd w:val="clear" w:color="auto" w:fill="FFFFFF"/>
        </w:rPr>
        <w:t>,</w:t>
      </w:r>
      <w:r w:rsidR="00981816">
        <w:rPr>
          <w:rFonts w:ascii="Arial" w:hAnsi="Arial" w:cs="Arial"/>
          <w:sz w:val="24"/>
          <w:szCs w:val="24"/>
          <w:shd w:val="clear" w:color="auto" w:fill="FFFFFF"/>
        </w:rPr>
        <w:t xml:space="preserve"> a </w:t>
      </w:r>
      <w:r w:rsidR="00BF232B">
        <w:rPr>
          <w:rFonts w:ascii="Arial" w:hAnsi="Arial" w:cs="Arial"/>
          <w:sz w:val="24"/>
          <w:szCs w:val="24"/>
          <w:shd w:val="clear" w:color="auto" w:fill="FFFFFF"/>
        </w:rPr>
        <w:t xml:space="preserve"> </w:t>
      </w:r>
      <w:r>
        <w:rPr>
          <w:rFonts w:ascii="Arial" w:hAnsi="Arial" w:cs="Arial"/>
          <w:sz w:val="24"/>
          <w:szCs w:val="24"/>
          <w:shd w:val="clear" w:color="auto" w:fill="FFFFFF"/>
        </w:rPr>
        <w:t>1</w:t>
      </w:r>
      <w:r w:rsidR="007A7DCF">
        <w:rPr>
          <w:rFonts w:ascii="Arial" w:hAnsi="Arial" w:cs="Arial"/>
          <w:sz w:val="24"/>
          <w:szCs w:val="24"/>
          <w:shd w:val="clear" w:color="auto" w:fill="FFFFFF"/>
        </w:rPr>
        <w:t>30</w:t>
      </w:r>
      <w:r>
        <w:rPr>
          <w:rFonts w:ascii="Arial" w:hAnsi="Arial" w:cs="Arial"/>
          <w:sz w:val="24"/>
          <w:szCs w:val="24"/>
          <w:shd w:val="clear" w:color="auto" w:fill="FFFFFF"/>
        </w:rPr>
        <w:t> </w:t>
      </w:r>
      <w:r w:rsidR="007A7DCF">
        <w:rPr>
          <w:rFonts w:ascii="Arial" w:hAnsi="Arial" w:cs="Arial"/>
          <w:sz w:val="24"/>
          <w:szCs w:val="24"/>
          <w:shd w:val="clear" w:color="auto" w:fill="FFFFFF"/>
        </w:rPr>
        <w:t>702</w:t>
      </w:r>
      <w:r>
        <w:rPr>
          <w:rFonts w:ascii="Arial" w:hAnsi="Arial" w:cs="Arial"/>
          <w:sz w:val="24"/>
          <w:szCs w:val="24"/>
          <w:shd w:val="clear" w:color="auto" w:fill="FFFFFF"/>
        </w:rPr>
        <w:t xml:space="preserve"> </w:t>
      </w:r>
      <w:r w:rsidR="007A7DCF">
        <w:rPr>
          <w:rFonts w:ascii="Arial" w:hAnsi="Arial" w:cs="Arial"/>
          <w:sz w:val="24"/>
          <w:szCs w:val="24"/>
          <w:shd w:val="clear" w:color="auto" w:fill="FFFFFF"/>
        </w:rPr>
        <w:t>74</w:t>
      </w:r>
      <w:r>
        <w:rPr>
          <w:rFonts w:ascii="Arial" w:hAnsi="Arial" w:cs="Arial"/>
          <w:sz w:val="24"/>
          <w:szCs w:val="24"/>
          <w:shd w:val="clear" w:color="auto" w:fill="FFFFFF"/>
        </w:rPr>
        <w:t>4</w:t>
      </w:r>
      <w:r w:rsidR="006358AE">
        <w:rPr>
          <w:rFonts w:ascii="Arial" w:hAnsi="Arial" w:cs="Arial"/>
          <w:sz w:val="24"/>
          <w:szCs w:val="24"/>
          <w:shd w:val="clear" w:color="auto" w:fill="FFFFFF"/>
        </w:rPr>
        <w:t>.-Ft</w:t>
      </w:r>
      <w:r w:rsidR="00BF232B">
        <w:rPr>
          <w:rFonts w:ascii="Arial" w:hAnsi="Arial" w:cs="Arial"/>
          <w:sz w:val="24"/>
          <w:szCs w:val="24"/>
          <w:shd w:val="clear" w:color="auto" w:fill="FFFFFF"/>
        </w:rPr>
        <w:t>-ból</w:t>
      </w:r>
      <w:r w:rsidR="00F80677" w:rsidRPr="00F80677">
        <w:rPr>
          <w:rFonts w:ascii="Arial" w:hAnsi="Arial" w:cs="Arial"/>
          <w:sz w:val="24"/>
          <w:szCs w:val="24"/>
          <w:shd w:val="clear" w:color="auto" w:fill="FFFFFF"/>
        </w:rPr>
        <w:t xml:space="preserve"> a szerzőket 60% illette meg</w:t>
      </w:r>
      <w:r w:rsidR="00981816">
        <w:rPr>
          <w:rFonts w:ascii="Arial" w:hAnsi="Arial" w:cs="Arial"/>
          <w:sz w:val="24"/>
          <w:szCs w:val="24"/>
          <w:shd w:val="clear" w:color="auto" w:fill="FFFFFF"/>
        </w:rPr>
        <w:t>:</w:t>
      </w:r>
      <w:r w:rsidR="007A7DCF">
        <w:rPr>
          <w:rFonts w:ascii="Arial" w:hAnsi="Arial" w:cs="Arial"/>
          <w:sz w:val="24"/>
          <w:szCs w:val="24"/>
          <w:shd w:val="clear" w:color="auto" w:fill="FFFFFF"/>
        </w:rPr>
        <w:t>78 421 646.-</w:t>
      </w:r>
      <w:r>
        <w:rPr>
          <w:rFonts w:ascii="Arial" w:hAnsi="Arial" w:cs="Arial"/>
          <w:sz w:val="24"/>
          <w:szCs w:val="24"/>
          <w:shd w:val="clear" w:color="auto" w:fill="FFFFFF"/>
        </w:rPr>
        <w:t xml:space="preserve"> </w:t>
      </w:r>
      <w:r w:rsidR="00F80677" w:rsidRPr="00F80677">
        <w:rPr>
          <w:rFonts w:ascii="Arial" w:hAnsi="Arial" w:cs="Arial"/>
          <w:sz w:val="24"/>
          <w:szCs w:val="24"/>
          <w:shd w:val="clear" w:color="auto" w:fill="FFFFFF"/>
        </w:rPr>
        <w:t>Ft. A kiadók</w:t>
      </w:r>
      <w:r w:rsidR="00981816">
        <w:rPr>
          <w:rFonts w:ascii="Arial" w:hAnsi="Arial" w:cs="Arial"/>
          <w:sz w:val="24"/>
          <w:szCs w:val="24"/>
          <w:shd w:val="clear" w:color="auto" w:fill="FFFFFF"/>
        </w:rPr>
        <w:t>ra jutó</w:t>
      </w:r>
      <w:r w:rsidR="00F80677" w:rsidRPr="00F80677">
        <w:rPr>
          <w:rFonts w:ascii="Arial" w:hAnsi="Arial" w:cs="Arial"/>
          <w:sz w:val="24"/>
          <w:szCs w:val="24"/>
          <w:shd w:val="clear" w:color="auto" w:fill="FFFFFF"/>
        </w:rPr>
        <w:t xml:space="preserve"> 40</w:t>
      </w:r>
      <w:r w:rsidR="00981816">
        <w:rPr>
          <w:rFonts w:ascii="Arial" w:hAnsi="Arial" w:cs="Arial"/>
          <w:sz w:val="24"/>
          <w:szCs w:val="24"/>
          <w:shd w:val="clear" w:color="auto" w:fill="FFFFFF"/>
        </w:rPr>
        <w:t>%</w:t>
      </w:r>
      <w:r w:rsidR="00F80677" w:rsidRPr="00F80677">
        <w:rPr>
          <w:rFonts w:ascii="Arial" w:hAnsi="Arial" w:cs="Arial"/>
          <w:sz w:val="24"/>
          <w:szCs w:val="24"/>
          <w:shd w:val="clear" w:color="auto" w:fill="FFFFFF"/>
        </w:rPr>
        <w:t xml:space="preserve"> </w:t>
      </w:r>
      <w:r w:rsidR="00981816">
        <w:rPr>
          <w:rFonts w:ascii="Arial" w:hAnsi="Arial" w:cs="Arial"/>
          <w:sz w:val="24"/>
          <w:szCs w:val="24"/>
          <w:shd w:val="clear" w:color="auto" w:fill="FFFFFF"/>
        </w:rPr>
        <w:t xml:space="preserve">: </w:t>
      </w:r>
      <w:r>
        <w:rPr>
          <w:rFonts w:ascii="Arial" w:hAnsi="Arial" w:cs="Arial"/>
          <w:sz w:val="24"/>
          <w:szCs w:val="24"/>
          <w:shd w:val="clear" w:color="auto" w:fill="FFFFFF"/>
        </w:rPr>
        <w:t>5</w:t>
      </w:r>
      <w:r w:rsidR="00065863">
        <w:rPr>
          <w:rFonts w:ascii="Arial" w:hAnsi="Arial" w:cs="Arial"/>
          <w:sz w:val="24"/>
          <w:szCs w:val="24"/>
          <w:shd w:val="clear" w:color="auto" w:fill="FFFFFF"/>
        </w:rPr>
        <w:t>2 281 098</w:t>
      </w:r>
      <w:r w:rsidR="005A6018">
        <w:rPr>
          <w:rFonts w:ascii="Arial" w:hAnsi="Arial" w:cs="Arial"/>
          <w:sz w:val="24"/>
          <w:szCs w:val="24"/>
          <w:shd w:val="clear" w:color="auto" w:fill="FFFFFF"/>
        </w:rPr>
        <w:t>.-</w:t>
      </w:r>
      <w:r w:rsidR="00F80677" w:rsidRPr="00F80677">
        <w:rPr>
          <w:rFonts w:ascii="Arial" w:hAnsi="Arial" w:cs="Arial"/>
          <w:sz w:val="24"/>
          <w:szCs w:val="24"/>
          <w:shd w:val="clear" w:color="auto" w:fill="FFFFFF"/>
        </w:rPr>
        <w:t xml:space="preserve"> Ft. </w:t>
      </w:r>
    </w:p>
    <w:p w14:paraId="52E3686D" w14:textId="25BEC9A5" w:rsidR="00A04650" w:rsidRDefault="00A04650" w:rsidP="00445C89">
      <w:pPr>
        <w:spacing w:line="360" w:lineRule="auto"/>
        <w:contextualSpacing/>
        <w:jc w:val="both"/>
        <w:rPr>
          <w:rFonts w:ascii="Arial" w:hAnsi="Arial" w:cs="Arial"/>
          <w:sz w:val="24"/>
          <w:szCs w:val="24"/>
          <w:shd w:val="clear" w:color="auto" w:fill="FFFFFF"/>
        </w:rPr>
      </w:pPr>
    </w:p>
    <w:p w14:paraId="234A8BAC" w14:textId="77777777" w:rsidR="001B4830" w:rsidRDefault="001B4830" w:rsidP="00445C89">
      <w:pPr>
        <w:spacing w:line="360" w:lineRule="auto"/>
        <w:contextualSpacing/>
        <w:jc w:val="both"/>
        <w:rPr>
          <w:rFonts w:ascii="Arial" w:hAnsi="Arial" w:cs="Arial"/>
          <w:sz w:val="24"/>
          <w:szCs w:val="24"/>
          <w:shd w:val="clear" w:color="auto" w:fill="FFFFFF"/>
        </w:rPr>
      </w:pPr>
    </w:p>
    <w:p w14:paraId="6062262A" w14:textId="1CAE72DE" w:rsidR="005C4BF6" w:rsidRPr="00BB7FC1" w:rsidRDefault="005C4BF6" w:rsidP="005C4BF6">
      <w:pPr>
        <w:pStyle w:val="Szvegtrzs2"/>
        <w:ind w:right="252"/>
        <w:contextualSpacing/>
        <w:rPr>
          <w:b/>
        </w:rPr>
      </w:pPr>
      <w:r>
        <w:rPr>
          <w:b/>
        </w:rPr>
        <w:t xml:space="preserve">       </w:t>
      </w:r>
      <w:r w:rsidRPr="004E6C2A">
        <w:rPr>
          <w:b/>
        </w:rPr>
        <w:t>20</w:t>
      </w:r>
      <w:r w:rsidR="004E6C2A" w:rsidRPr="004E6C2A">
        <w:rPr>
          <w:b/>
        </w:rPr>
        <w:t>20</w:t>
      </w:r>
      <w:r w:rsidRPr="004E6C2A">
        <w:rPr>
          <w:b/>
        </w:rPr>
        <w:t>-b</w:t>
      </w:r>
      <w:r w:rsidR="004E6C2A" w:rsidRPr="004E6C2A">
        <w:rPr>
          <w:b/>
        </w:rPr>
        <w:t>a</w:t>
      </w:r>
      <w:r w:rsidRPr="004E6C2A">
        <w:rPr>
          <w:b/>
        </w:rPr>
        <w:t>n kifizetett, elszámolt és kifizetésre váró</w:t>
      </w:r>
      <w:r>
        <w:rPr>
          <w:b/>
        </w:rPr>
        <w:t xml:space="preserve"> egyéni</w:t>
      </w:r>
      <w:r w:rsidRPr="00BB7FC1">
        <w:rPr>
          <w:b/>
        </w:rPr>
        <w:t xml:space="preserve"> jogdíjak </w:t>
      </w:r>
      <w:r>
        <w:rPr>
          <w:b/>
        </w:rPr>
        <w:t xml:space="preserve">  </w:t>
      </w:r>
    </w:p>
    <w:p w14:paraId="305F109F" w14:textId="77777777" w:rsidR="005C4BF6" w:rsidRPr="00E00078" w:rsidRDefault="005C4BF6" w:rsidP="005C4BF6">
      <w:pPr>
        <w:pStyle w:val="Szvegtrzs2"/>
        <w:ind w:right="252"/>
        <w:contextualSpacing/>
      </w:pPr>
      <w:r>
        <w:t xml:space="preserve"> </w:t>
      </w:r>
    </w:p>
    <w:p w14:paraId="4A0D64CD" w14:textId="77777777" w:rsidR="005C4BF6" w:rsidRPr="00FE5329" w:rsidRDefault="005C4BF6" w:rsidP="005C4BF6">
      <w:pPr>
        <w:pStyle w:val="Szvegtrzs2"/>
        <w:ind w:left="720" w:right="252"/>
        <w:contextualSpacing/>
      </w:pPr>
      <w:r w:rsidRPr="00B85BF4">
        <w:t xml:space="preserve">Jogdíj megnevezése              </w:t>
      </w:r>
      <w:r>
        <w:t xml:space="preserve">               </w:t>
      </w:r>
      <w:r w:rsidRPr="00B85BF4">
        <w:t xml:space="preserve"> Kifizetett               Kifizetésre váró </w:t>
      </w:r>
    </w:p>
    <w:p w14:paraId="7EE0D96C" w14:textId="3D8479DF" w:rsidR="005C4BF6" w:rsidRPr="001C68DE" w:rsidRDefault="005C4BF6" w:rsidP="005C4BF6">
      <w:pPr>
        <w:numPr>
          <w:ilvl w:val="0"/>
          <w:numId w:val="3"/>
        </w:numPr>
        <w:spacing w:after="0" w:line="360" w:lineRule="auto"/>
        <w:contextualSpacing/>
        <w:rPr>
          <w:rFonts w:ascii="Arial" w:hAnsi="Arial" w:cs="Arial"/>
          <w:lang w:eastAsia="x-none"/>
        </w:rPr>
      </w:pPr>
      <w:r w:rsidRPr="001C68DE">
        <w:rPr>
          <w:rFonts w:ascii="Arial" w:hAnsi="Arial" w:cs="Arial"/>
          <w:lang w:eastAsia="x-none"/>
        </w:rPr>
        <w:t xml:space="preserve">2016-ban </w:t>
      </w:r>
      <w:r>
        <w:rPr>
          <w:rFonts w:ascii="Arial" w:hAnsi="Arial" w:cs="Arial"/>
          <w:lang w:eastAsia="x-none"/>
        </w:rPr>
        <w:t xml:space="preserve">és korábban </w:t>
      </w:r>
      <w:r w:rsidRPr="001C68DE">
        <w:rPr>
          <w:rFonts w:ascii="Arial" w:hAnsi="Arial" w:cs="Arial"/>
          <w:lang w:eastAsia="x-none"/>
        </w:rPr>
        <w:t>felosz</w:t>
      </w:r>
      <w:r>
        <w:rPr>
          <w:rFonts w:ascii="Arial" w:hAnsi="Arial" w:cs="Arial"/>
          <w:lang w:eastAsia="x-none"/>
        </w:rPr>
        <w:t xml:space="preserve">tott jogdíjak       </w:t>
      </w:r>
      <w:r w:rsidR="001B4830">
        <w:rPr>
          <w:rFonts w:ascii="Arial" w:hAnsi="Arial" w:cs="Arial"/>
          <w:lang w:eastAsia="x-none"/>
        </w:rPr>
        <w:t>1</w:t>
      </w:r>
      <w:r w:rsidR="004E6C2A">
        <w:rPr>
          <w:rFonts w:ascii="Arial" w:hAnsi="Arial" w:cs="Arial"/>
          <w:lang w:eastAsia="x-none"/>
        </w:rPr>
        <w:t>61</w:t>
      </w:r>
      <w:r w:rsidRPr="001C68DE">
        <w:rPr>
          <w:rFonts w:ascii="Arial" w:hAnsi="Arial" w:cs="Arial"/>
          <w:lang w:eastAsia="x-none"/>
        </w:rPr>
        <w:t xml:space="preserve"> eFt       </w:t>
      </w:r>
      <w:r>
        <w:rPr>
          <w:rFonts w:ascii="Arial" w:hAnsi="Arial" w:cs="Arial"/>
          <w:lang w:eastAsia="x-none"/>
        </w:rPr>
        <w:t xml:space="preserve">                  </w:t>
      </w:r>
      <w:r w:rsidRPr="001C68DE">
        <w:rPr>
          <w:rFonts w:ascii="Arial" w:hAnsi="Arial" w:cs="Arial"/>
          <w:lang w:eastAsia="x-none"/>
        </w:rPr>
        <w:t xml:space="preserve">  </w:t>
      </w:r>
      <w:r>
        <w:rPr>
          <w:rFonts w:ascii="Arial" w:hAnsi="Arial" w:cs="Arial"/>
          <w:lang w:eastAsia="x-none"/>
        </w:rPr>
        <w:t xml:space="preserve">5 </w:t>
      </w:r>
      <w:r w:rsidR="004E6C2A">
        <w:rPr>
          <w:rFonts w:ascii="Arial" w:hAnsi="Arial" w:cs="Arial"/>
          <w:lang w:eastAsia="x-none"/>
        </w:rPr>
        <w:t>719</w:t>
      </w:r>
      <w:r w:rsidRPr="001C68DE">
        <w:rPr>
          <w:rFonts w:ascii="Arial" w:hAnsi="Arial" w:cs="Arial"/>
          <w:lang w:eastAsia="x-none"/>
        </w:rPr>
        <w:t xml:space="preserve"> eFt</w:t>
      </w:r>
    </w:p>
    <w:p w14:paraId="1301F2FB" w14:textId="1029E9E8" w:rsidR="005C4BF6" w:rsidRDefault="005C4BF6" w:rsidP="005C4BF6">
      <w:pPr>
        <w:numPr>
          <w:ilvl w:val="0"/>
          <w:numId w:val="3"/>
        </w:numPr>
        <w:spacing w:after="0" w:line="360" w:lineRule="auto"/>
        <w:contextualSpacing/>
        <w:rPr>
          <w:rFonts w:ascii="Arial" w:hAnsi="Arial" w:cs="Arial"/>
          <w:lang w:eastAsia="x-none"/>
        </w:rPr>
      </w:pPr>
      <w:r w:rsidRPr="001C68DE">
        <w:rPr>
          <w:rFonts w:ascii="Arial" w:hAnsi="Arial" w:cs="Arial"/>
          <w:lang w:eastAsia="x-none"/>
        </w:rPr>
        <w:t>2017-ben feloszt</w:t>
      </w:r>
      <w:r>
        <w:rPr>
          <w:rFonts w:ascii="Arial" w:hAnsi="Arial" w:cs="Arial"/>
          <w:lang w:eastAsia="x-none"/>
        </w:rPr>
        <w:t xml:space="preserve">ott jogdíjak                       </w:t>
      </w:r>
      <w:r w:rsidR="001B4830">
        <w:rPr>
          <w:rFonts w:ascii="Arial" w:hAnsi="Arial" w:cs="Arial"/>
          <w:lang w:eastAsia="x-none"/>
        </w:rPr>
        <w:t xml:space="preserve">   </w:t>
      </w:r>
      <w:r>
        <w:rPr>
          <w:rFonts w:ascii="Arial" w:hAnsi="Arial" w:cs="Arial"/>
          <w:lang w:eastAsia="x-none"/>
        </w:rPr>
        <w:t xml:space="preserve"> </w:t>
      </w:r>
      <w:r w:rsidRPr="001C68DE">
        <w:rPr>
          <w:rFonts w:ascii="Arial" w:hAnsi="Arial" w:cs="Arial"/>
          <w:lang w:eastAsia="x-none"/>
        </w:rPr>
        <w:t xml:space="preserve"> </w:t>
      </w:r>
      <w:r w:rsidR="004E6C2A">
        <w:rPr>
          <w:rFonts w:ascii="Arial" w:hAnsi="Arial" w:cs="Arial"/>
          <w:lang w:eastAsia="x-none"/>
        </w:rPr>
        <w:t>260</w:t>
      </w:r>
      <w:r w:rsidRPr="001C68DE">
        <w:rPr>
          <w:rFonts w:ascii="Arial" w:hAnsi="Arial" w:cs="Arial"/>
          <w:lang w:eastAsia="x-none"/>
        </w:rPr>
        <w:t xml:space="preserve"> eFt      </w:t>
      </w:r>
      <w:r>
        <w:rPr>
          <w:rFonts w:ascii="Arial" w:hAnsi="Arial" w:cs="Arial"/>
          <w:lang w:eastAsia="x-none"/>
        </w:rPr>
        <w:t xml:space="preserve">                  </w:t>
      </w:r>
      <w:r w:rsidRPr="001C68DE">
        <w:rPr>
          <w:rFonts w:ascii="Arial" w:hAnsi="Arial" w:cs="Arial"/>
          <w:lang w:eastAsia="x-none"/>
        </w:rPr>
        <w:t xml:space="preserve">   </w:t>
      </w:r>
      <w:r w:rsidR="001B4830">
        <w:rPr>
          <w:rFonts w:ascii="Arial" w:hAnsi="Arial" w:cs="Arial"/>
          <w:lang w:eastAsia="x-none"/>
        </w:rPr>
        <w:t xml:space="preserve">3 </w:t>
      </w:r>
      <w:r w:rsidR="004E6C2A">
        <w:rPr>
          <w:rFonts w:ascii="Arial" w:hAnsi="Arial" w:cs="Arial"/>
          <w:lang w:eastAsia="x-none"/>
        </w:rPr>
        <w:t>667</w:t>
      </w:r>
      <w:r w:rsidRPr="001C68DE">
        <w:rPr>
          <w:rFonts w:ascii="Arial" w:hAnsi="Arial" w:cs="Arial"/>
          <w:lang w:eastAsia="x-none"/>
        </w:rPr>
        <w:t xml:space="preserve"> eFt</w:t>
      </w:r>
    </w:p>
    <w:p w14:paraId="4CD34CA4" w14:textId="682EBCEB" w:rsidR="005C4BF6" w:rsidRPr="001C68DE" w:rsidRDefault="005C4BF6" w:rsidP="005C4BF6">
      <w:pPr>
        <w:numPr>
          <w:ilvl w:val="0"/>
          <w:numId w:val="3"/>
        </w:numPr>
        <w:spacing w:after="0" w:line="360" w:lineRule="auto"/>
        <w:contextualSpacing/>
        <w:rPr>
          <w:rFonts w:ascii="Arial" w:hAnsi="Arial" w:cs="Arial"/>
          <w:lang w:eastAsia="x-none"/>
        </w:rPr>
      </w:pPr>
      <w:r>
        <w:rPr>
          <w:rFonts w:ascii="Arial" w:hAnsi="Arial" w:cs="Arial"/>
          <w:lang w:eastAsia="x-none"/>
        </w:rPr>
        <w:t xml:space="preserve">2018-ban felosztott jogdíjak                 </w:t>
      </w:r>
      <w:r w:rsidR="004E6C2A">
        <w:rPr>
          <w:rFonts w:ascii="Arial" w:hAnsi="Arial" w:cs="Arial"/>
          <w:lang w:eastAsia="x-none"/>
        </w:rPr>
        <w:t xml:space="preserve">   </w:t>
      </w:r>
      <w:r>
        <w:rPr>
          <w:rFonts w:ascii="Arial" w:hAnsi="Arial" w:cs="Arial"/>
          <w:lang w:eastAsia="x-none"/>
        </w:rPr>
        <w:t xml:space="preserve">   </w:t>
      </w:r>
      <w:r w:rsidR="001B4830">
        <w:rPr>
          <w:rFonts w:ascii="Arial" w:hAnsi="Arial" w:cs="Arial"/>
          <w:lang w:eastAsia="x-none"/>
        </w:rPr>
        <w:t xml:space="preserve">  </w:t>
      </w:r>
      <w:r>
        <w:rPr>
          <w:rFonts w:ascii="Arial" w:hAnsi="Arial" w:cs="Arial"/>
          <w:lang w:eastAsia="x-none"/>
        </w:rPr>
        <w:t xml:space="preserve">   </w:t>
      </w:r>
      <w:r w:rsidR="004E6C2A">
        <w:rPr>
          <w:rFonts w:ascii="Arial" w:hAnsi="Arial" w:cs="Arial"/>
          <w:lang w:eastAsia="x-none"/>
        </w:rPr>
        <w:t>744</w:t>
      </w:r>
      <w:r w:rsidR="001B4830">
        <w:rPr>
          <w:rFonts w:ascii="Arial" w:hAnsi="Arial" w:cs="Arial"/>
          <w:lang w:eastAsia="x-none"/>
        </w:rPr>
        <w:t xml:space="preserve"> </w:t>
      </w:r>
      <w:r>
        <w:rPr>
          <w:rFonts w:ascii="Arial" w:hAnsi="Arial" w:cs="Arial"/>
          <w:lang w:eastAsia="x-none"/>
        </w:rPr>
        <w:t xml:space="preserve">eFt                           </w:t>
      </w:r>
      <w:r w:rsidR="004E6C2A">
        <w:rPr>
          <w:rFonts w:ascii="Arial" w:hAnsi="Arial" w:cs="Arial"/>
          <w:lang w:eastAsia="x-none"/>
        </w:rPr>
        <w:t>5 404</w:t>
      </w:r>
      <w:r>
        <w:rPr>
          <w:rFonts w:ascii="Arial" w:hAnsi="Arial" w:cs="Arial"/>
          <w:lang w:eastAsia="x-none"/>
        </w:rPr>
        <w:t xml:space="preserve"> eFt</w:t>
      </w:r>
    </w:p>
    <w:p w14:paraId="61301807" w14:textId="7BFC139A" w:rsidR="005C4BF6" w:rsidRDefault="001B4830" w:rsidP="001B4830">
      <w:pPr>
        <w:pStyle w:val="Listaszerbekezds"/>
        <w:numPr>
          <w:ilvl w:val="0"/>
          <w:numId w:val="3"/>
        </w:numPr>
        <w:spacing w:line="360" w:lineRule="auto"/>
        <w:rPr>
          <w:rFonts w:ascii="Arial" w:hAnsi="Arial" w:cs="Arial"/>
          <w:lang w:eastAsia="x-none"/>
        </w:rPr>
      </w:pPr>
      <w:r>
        <w:rPr>
          <w:rFonts w:ascii="Arial" w:hAnsi="Arial" w:cs="Arial"/>
          <w:lang w:eastAsia="x-none"/>
        </w:rPr>
        <w:t xml:space="preserve">2019-ben felosztott jogdíjak                </w:t>
      </w:r>
      <w:r w:rsidR="004E6C2A">
        <w:rPr>
          <w:rFonts w:ascii="Arial" w:hAnsi="Arial" w:cs="Arial"/>
          <w:lang w:eastAsia="x-none"/>
        </w:rPr>
        <w:t xml:space="preserve">  </w:t>
      </w:r>
      <w:r>
        <w:rPr>
          <w:rFonts w:ascii="Arial" w:hAnsi="Arial" w:cs="Arial"/>
          <w:lang w:eastAsia="x-none"/>
        </w:rPr>
        <w:t xml:space="preserve">       </w:t>
      </w:r>
      <w:r w:rsidR="004E6C2A">
        <w:rPr>
          <w:rFonts w:ascii="Arial" w:hAnsi="Arial" w:cs="Arial"/>
          <w:lang w:eastAsia="x-none"/>
        </w:rPr>
        <w:t>1 549</w:t>
      </w:r>
      <w:r>
        <w:rPr>
          <w:rFonts w:ascii="Arial" w:hAnsi="Arial" w:cs="Arial"/>
          <w:lang w:eastAsia="x-none"/>
        </w:rPr>
        <w:t xml:space="preserve"> eFt                           </w:t>
      </w:r>
      <w:r w:rsidR="004E6C2A">
        <w:rPr>
          <w:rFonts w:ascii="Arial" w:hAnsi="Arial" w:cs="Arial"/>
          <w:lang w:eastAsia="x-none"/>
        </w:rPr>
        <w:t>5 392</w:t>
      </w:r>
      <w:r>
        <w:rPr>
          <w:rFonts w:ascii="Arial" w:hAnsi="Arial" w:cs="Arial"/>
          <w:lang w:eastAsia="x-none"/>
        </w:rPr>
        <w:t xml:space="preserve"> eFt</w:t>
      </w:r>
    </w:p>
    <w:p w14:paraId="0DCB1A3C" w14:textId="3392A63A" w:rsidR="005C4BF6" w:rsidRPr="00A37F80" w:rsidRDefault="004E6C2A" w:rsidP="00056C6C">
      <w:pPr>
        <w:pStyle w:val="Listaszerbekezds"/>
        <w:numPr>
          <w:ilvl w:val="0"/>
          <w:numId w:val="3"/>
        </w:numPr>
        <w:spacing w:line="360" w:lineRule="auto"/>
        <w:rPr>
          <w:rFonts w:ascii="Arial" w:hAnsi="Arial" w:cs="Arial"/>
          <w:lang w:eastAsia="x-none"/>
        </w:rPr>
      </w:pPr>
      <w:r>
        <w:rPr>
          <w:rFonts w:ascii="Arial" w:hAnsi="Arial" w:cs="Arial"/>
          <w:lang w:eastAsia="x-none"/>
        </w:rPr>
        <w:t xml:space="preserve">2020-ban felosztott jogdíjak                       29 921 eFt                           6 501 eFt           </w:t>
      </w:r>
    </w:p>
    <w:p w14:paraId="43BA1902" w14:textId="07D134F9" w:rsidR="005C4BF6" w:rsidRDefault="00C55032" w:rsidP="005C4BF6">
      <w:pPr>
        <w:spacing w:line="360" w:lineRule="auto"/>
        <w:contextualSpacing/>
        <w:rPr>
          <w:rFonts w:ascii="Arial" w:hAnsi="Arial" w:cs="Arial"/>
          <w:lang w:eastAsia="x-none"/>
        </w:rPr>
      </w:pPr>
      <w:r>
        <w:rPr>
          <w:rFonts w:ascii="Arial" w:hAnsi="Arial" w:cs="Arial"/>
          <w:lang w:eastAsia="x-none"/>
        </w:rPr>
        <w:t xml:space="preserve"> </w:t>
      </w:r>
    </w:p>
    <w:p w14:paraId="555E37D1" w14:textId="222202E9" w:rsidR="005C4BF6" w:rsidRDefault="005C4BF6" w:rsidP="005C4BF6">
      <w:pPr>
        <w:spacing w:line="360" w:lineRule="auto"/>
        <w:contextualSpacing/>
        <w:rPr>
          <w:rFonts w:ascii="Arial" w:hAnsi="Arial" w:cs="Arial"/>
          <w:b/>
          <w:bCs/>
          <w:lang w:eastAsia="x-none"/>
        </w:rPr>
      </w:pPr>
      <w:r w:rsidRPr="00056C6C">
        <w:rPr>
          <w:rFonts w:ascii="Arial" w:hAnsi="Arial" w:cs="Arial"/>
          <w:b/>
          <w:bCs/>
          <w:lang w:eastAsia="x-none"/>
        </w:rPr>
        <w:t xml:space="preserve">              Egyéni jogdíj – pótkifizetés, kompenzáció és elévülésen belül</w:t>
      </w:r>
      <w:r w:rsidR="00056C6C">
        <w:rPr>
          <w:rFonts w:ascii="Arial" w:hAnsi="Arial" w:cs="Arial"/>
          <w:b/>
          <w:bCs/>
          <w:lang w:eastAsia="x-none"/>
        </w:rPr>
        <w:t>i</w:t>
      </w:r>
      <w:r w:rsidRPr="00056C6C">
        <w:rPr>
          <w:rFonts w:ascii="Arial" w:hAnsi="Arial" w:cs="Arial"/>
          <w:b/>
          <w:bCs/>
          <w:lang w:eastAsia="x-none"/>
        </w:rPr>
        <w:t xml:space="preserve"> jogdíj</w:t>
      </w:r>
      <w:r w:rsidR="00056C6C">
        <w:rPr>
          <w:rFonts w:ascii="Arial" w:hAnsi="Arial" w:cs="Arial"/>
          <w:b/>
          <w:bCs/>
          <w:lang w:eastAsia="x-none"/>
        </w:rPr>
        <w:t>ak</w:t>
      </w:r>
    </w:p>
    <w:p w14:paraId="2D13CC4E" w14:textId="77777777" w:rsidR="00056C6C" w:rsidRPr="00056C6C" w:rsidRDefault="00056C6C" w:rsidP="005C4BF6">
      <w:pPr>
        <w:spacing w:line="360" w:lineRule="auto"/>
        <w:contextualSpacing/>
        <w:rPr>
          <w:rFonts w:ascii="Arial" w:hAnsi="Arial" w:cs="Arial"/>
          <w:b/>
          <w:bCs/>
          <w:lang w:eastAsia="x-none"/>
        </w:rPr>
      </w:pPr>
    </w:p>
    <w:p w14:paraId="1A9041D1" w14:textId="5FC2A928" w:rsidR="005C4BF6" w:rsidRPr="000743B8" w:rsidRDefault="005C4BF6" w:rsidP="005C4BF6">
      <w:pPr>
        <w:spacing w:line="360" w:lineRule="auto"/>
        <w:contextualSpacing/>
        <w:rPr>
          <w:rFonts w:ascii="Arial" w:hAnsi="Arial" w:cs="Arial"/>
          <w:lang w:eastAsia="x-none"/>
        </w:rPr>
      </w:pPr>
      <w:r>
        <w:rPr>
          <w:rFonts w:ascii="Arial" w:hAnsi="Arial" w:cs="Arial"/>
          <w:lang w:eastAsia="x-none"/>
        </w:rPr>
        <w:t xml:space="preserve">                                                       </w:t>
      </w:r>
      <w:r w:rsidR="00C55032">
        <w:rPr>
          <w:rFonts w:ascii="Arial" w:hAnsi="Arial" w:cs="Arial"/>
          <w:lang w:eastAsia="x-none"/>
        </w:rPr>
        <w:t xml:space="preserve">                  </w:t>
      </w:r>
      <w:r>
        <w:rPr>
          <w:rFonts w:ascii="Arial" w:hAnsi="Arial" w:cs="Arial"/>
          <w:lang w:eastAsia="x-none"/>
        </w:rPr>
        <w:t xml:space="preserve">   </w:t>
      </w:r>
      <w:r w:rsidRPr="000743B8">
        <w:rPr>
          <w:rFonts w:ascii="Arial" w:hAnsi="Arial" w:cs="Arial"/>
          <w:lang w:eastAsia="x-none"/>
        </w:rPr>
        <w:t>Kifizetett</w:t>
      </w:r>
      <w:r>
        <w:rPr>
          <w:rFonts w:ascii="Arial" w:hAnsi="Arial" w:cs="Arial"/>
          <w:lang w:eastAsia="x-none"/>
        </w:rPr>
        <w:t xml:space="preserve">              kifizetésre váró</w:t>
      </w:r>
    </w:p>
    <w:p w14:paraId="2B39B031" w14:textId="746083D3" w:rsidR="005C4BF6" w:rsidRDefault="005C4BF6" w:rsidP="005C4BF6">
      <w:pPr>
        <w:spacing w:line="360" w:lineRule="auto"/>
        <w:contextualSpacing/>
        <w:rPr>
          <w:rFonts w:ascii="Arial" w:hAnsi="Arial" w:cs="Arial"/>
          <w:lang w:eastAsia="x-none"/>
        </w:rPr>
      </w:pPr>
      <w:r>
        <w:rPr>
          <w:rFonts w:ascii="Arial" w:hAnsi="Arial" w:cs="Arial"/>
          <w:lang w:eastAsia="x-none"/>
        </w:rPr>
        <w:t xml:space="preserve">     </w:t>
      </w:r>
      <w:r w:rsidRPr="005136DE">
        <w:rPr>
          <w:rFonts w:ascii="Arial" w:hAnsi="Arial" w:cs="Arial"/>
          <w:lang w:eastAsia="x-none"/>
        </w:rPr>
        <w:t xml:space="preserve">-   </w:t>
      </w:r>
      <w:r w:rsidR="00C55032">
        <w:rPr>
          <w:rFonts w:ascii="Arial" w:hAnsi="Arial" w:cs="Arial"/>
          <w:lang w:eastAsia="x-none"/>
        </w:rPr>
        <w:t>Összevont kompenzáció</w:t>
      </w:r>
      <w:r w:rsidRPr="005136DE">
        <w:rPr>
          <w:rFonts w:ascii="Arial" w:hAnsi="Arial" w:cs="Arial"/>
          <w:lang w:eastAsia="x-none"/>
        </w:rPr>
        <w:t xml:space="preserve">  </w:t>
      </w:r>
      <w:r>
        <w:rPr>
          <w:rFonts w:ascii="Arial" w:hAnsi="Arial" w:cs="Arial"/>
          <w:lang w:eastAsia="x-none"/>
        </w:rPr>
        <w:t xml:space="preserve"> </w:t>
      </w:r>
      <w:r w:rsidRPr="005136DE">
        <w:rPr>
          <w:rFonts w:ascii="Arial" w:hAnsi="Arial" w:cs="Arial"/>
          <w:lang w:eastAsia="x-none"/>
        </w:rPr>
        <w:t xml:space="preserve"> </w:t>
      </w:r>
      <w:r w:rsidR="00C55032">
        <w:rPr>
          <w:rFonts w:ascii="Arial" w:hAnsi="Arial" w:cs="Arial"/>
          <w:lang w:eastAsia="x-none"/>
        </w:rPr>
        <w:t xml:space="preserve">                         </w:t>
      </w:r>
      <w:r w:rsidRPr="005136DE">
        <w:rPr>
          <w:rFonts w:ascii="Arial" w:hAnsi="Arial" w:cs="Arial"/>
          <w:lang w:eastAsia="x-none"/>
        </w:rPr>
        <w:t xml:space="preserve"> </w:t>
      </w:r>
      <w:r>
        <w:rPr>
          <w:rFonts w:ascii="Arial" w:hAnsi="Arial" w:cs="Arial"/>
          <w:lang w:eastAsia="x-none"/>
        </w:rPr>
        <w:t>3</w:t>
      </w:r>
      <w:r w:rsidR="004E6C2A">
        <w:rPr>
          <w:rFonts w:ascii="Arial" w:hAnsi="Arial" w:cs="Arial"/>
          <w:lang w:eastAsia="x-none"/>
        </w:rPr>
        <w:t>73</w:t>
      </w:r>
      <w:r w:rsidRPr="005136DE">
        <w:rPr>
          <w:rFonts w:ascii="Arial" w:hAnsi="Arial" w:cs="Arial"/>
          <w:lang w:eastAsia="x-none"/>
        </w:rPr>
        <w:t xml:space="preserve"> eFt</w:t>
      </w:r>
      <w:r>
        <w:rPr>
          <w:rFonts w:ascii="Arial" w:hAnsi="Arial" w:cs="Arial"/>
          <w:lang w:eastAsia="x-none"/>
        </w:rPr>
        <w:t xml:space="preserve">                    </w:t>
      </w:r>
      <w:r w:rsidR="00C55032">
        <w:rPr>
          <w:rFonts w:ascii="Arial" w:hAnsi="Arial" w:cs="Arial"/>
          <w:lang w:eastAsia="x-none"/>
        </w:rPr>
        <w:t xml:space="preserve">9 </w:t>
      </w:r>
      <w:r w:rsidR="004E6C2A">
        <w:rPr>
          <w:rFonts w:ascii="Arial" w:hAnsi="Arial" w:cs="Arial"/>
          <w:lang w:eastAsia="x-none"/>
        </w:rPr>
        <w:t>069</w:t>
      </w:r>
      <w:r>
        <w:rPr>
          <w:rFonts w:ascii="Arial" w:hAnsi="Arial" w:cs="Arial"/>
          <w:lang w:eastAsia="x-none"/>
        </w:rPr>
        <w:t xml:space="preserve"> eFt</w:t>
      </w:r>
    </w:p>
    <w:p w14:paraId="5F29034B" w14:textId="72CD6897" w:rsidR="005C4BF6" w:rsidRDefault="005C4BF6" w:rsidP="005C4BF6">
      <w:pPr>
        <w:spacing w:line="360" w:lineRule="auto"/>
        <w:contextualSpacing/>
        <w:rPr>
          <w:rFonts w:ascii="Arial" w:hAnsi="Arial" w:cs="Arial"/>
          <w:lang w:eastAsia="x-none"/>
        </w:rPr>
      </w:pPr>
      <w:r>
        <w:rPr>
          <w:rFonts w:ascii="Arial" w:hAnsi="Arial" w:cs="Arial"/>
          <w:lang w:eastAsia="x-none"/>
        </w:rPr>
        <w:t xml:space="preserve">     -   </w:t>
      </w:r>
      <w:r w:rsidR="00C55032">
        <w:rPr>
          <w:rFonts w:ascii="Arial" w:hAnsi="Arial" w:cs="Arial"/>
          <w:lang w:eastAsia="x-none"/>
        </w:rPr>
        <w:t>Elévülésen belüli jogdíj céltartalékból</w:t>
      </w:r>
      <w:r>
        <w:rPr>
          <w:rFonts w:ascii="Arial" w:hAnsi="Arial" w:cs="Arial"/>
          <w:lang w:eastAsia="x-none"/>
        </w:rPr>
        <w:t xml:space="preserve">           </w:t>
      </w:r>
      <w:r w:rsidR="004E6C2A">
        <w:rPr>
          <w:rFonts w:ascii="Arial" w:hAnsi="Arial" w:cs="Arial"/>
          <w:lang w:eastAsia="x-none"/>
        </w:rPr>
        <w:t xml:space="preserve">118 </w:t>
      </w:r>
      <w:r>
        <w:rPr>
          <w:rFonts w:ascii="Arial" w:hAnsi="Arial" w:cs="Arial"/>
          <w:lang w:eastAsia="x-none"/>
        </w:rPr>
        <w:t xml:space="preserve">eFt             </w:t>
      </w:r>
      <w:r w:rsidR="00C55032">
        <w:rPr>
          <w:rFonts w:ascii="Arial" w:hAnsi="Arial" w:cs="Arial"/>
          <w:lang w:eastAsia="x-none"/>
        </w:rPr>
        <w:t xml:space="preserve">  </w:t>
      </w:r>
      <w:r>
        <w:rPr>
          <w:rFonts w:ascii="Arial" w:hAnsi="Arial" w:cs="Arial"/>
          <w:lang w:eastAsia="x-none"/>
        </w:rPr>
        <w:t xml:space="preserve">   </w:t>
      </w:r>
      <w:r w:rsidR="00C55032">
        <w:rPr>
          <w:rFonts w:ascii="Arial" w:hAnsi="Arial" w:cs="Arial"/>
          <w:lang w:eastAsia="x-none"/>
        </w:rPr>
        <w:t>1 1</w:t>
      </w:r>
      <w:r w:rsidR="004E6C2A">
        <w:rPr>
          <w:rFonts w:ascii="Arial" w:hAnsi="Arial" w:cs="Arial"/>
          <w:lang w:eastAsia="x-none"/>
        </w:rPr>
        <w:t>039</w:t>
      </w:r>
      <w:r>
        <w:rPr>
          <w:rFonts w:ascii="Arial" w:hAnsi="Arial" w:cs="Arial"/>
          <w:lang w:eastAsia="x-none"/>
        </w:rPr>
        <w:t xml:space="preserve"> eFt</w:t>
      </w:r>
    </w:p>
    <w:p w14:paraId="437036A1" w14:textId="3F136E9A" w:rsidR="005C4BF6" w:rsidRDefault="005C4BF6" w:rsidP="005C4BF6">
      <w:pPr>
        <w:spacing w:line="360" w:lineRule="auto"/>
        <w:contextualSpacing/>
        <w:rPr>
          <w:rFonts w:ascii="Arial" w:hAnsi="Arial" w:cs="Arial"/>
          <w:lang w:eastAsia="x-none"/>
        </w:rPr>
      </w:pPr>
      <w:r>
        <w:rPr>
          <w:rFonts w:ascii="Arial" w:hAnsi="Arial" w:cs="Arial"/>
          <w:lang w:eastAsia="x-none"/>
        </w:rPr>
        <w:t xml:space="preserve">     -   </w:t>
      </w:r>
      <w:r w:rsidR="00C55032">
        <w:rPr>
          <w:rFonts w:ascii="Arial" w:hAnsi="Arial" w:cs="Arial"/>
          <w:lang w:eastAsia="x-none"/>
        </w:rPr>
        <w:t xml:space="preserve">Elévülésen belüli jogdíj 2017-es függőről     </w:t>
      </w:r>
      <w:r w:rsidR="004E6C2A">
        <w:rPr>
          <w:rFonts w:ascii="Arial" w:hAnsi="Arial" w:cs="Arial"/>
          <w:lang w:eastAsia="x-none"/>
        </w:rPr>
        <w:t xml:space="preserve">651 </w:t>
      </w:r>
      <w:r>
        <w:rPr>
          <w:rFonts w:ascii="Arial" w:hAnsi="Arial" w:cs="Arial"/>
          <w:lang w:eastAsia="x-none"/>
        </w:rPr>
        <w:t xml:space="preserve">eFt                 </w:t>
      </w:r>
      <w:r w:rsidR="004E6C2A">
        <w:rPr>
          <w:rFonts w:ascii="Arial" w:hAnsi="Arial" w:cs="Arial"/>
          <w:lang w:eastAsia="x-none"/>
        </w:rPr>
        <w:t xml:space="preserve">      116</w:t>
      </w:r>
      <w:r w:rsidR="009D08D5">
        <w:rPr>
          <w:rFonts w:ascii="Arial" w:hAnsi="Arial" w:cs="Arial"/>
          <w:lang w:eastAsia="x-none"/>
        </w:rPr>
        <w:t xml:space="preserve"> eFt</w:t>
      </w:r>
    </w:p>
    <w:p w14:paraId="0E1C26C2" w14:textId="1F2F22AA" w:rsidR="00C55032" w:rsidRDefault="005C4BF6" w:rsidP="005C4BF6">
      <w:pPr>
        <w:spacing w:line="360" w:lineRule="auto"/>
        <w:contextualSpacing/>
        <w:rPr>
          <w:rFonts w:ascii="Arial" w:hAnsi="Arial" w:cs="Arial"/>
          <w:lang w:eastAsia="x-none"/>
        </w:rPr>
      </w:pPr>
      <w:r>
        <w:rPr>
          <w:rFonts w:ascii="Arial" w:hAnsi="Arial" w:cs="Arial"/>
          <w:lang w:eastAsia="x-none"/>
        </w:rPr>
        <w:t xml:space="preserve">     -   Elévülésen belüli jogdíj</w:t>
      </w:r>
      <w:r w:rsidR="00C55032">
        <w:rPr>
          <w:rFonts w:ascii="Arial" w:hAnsi="Arial" w:cs="Arial"/>
          <w:lang w:eastAsia="x-none"/>
        </w:rPr>
        <w:t xml:space="preserve"> 2018-as függőről</w:t>
      </w:r>
      <w:r>
        <w:rPr>
          <w:rFonts w:ascii="Arial" w:hAnsi="Arial" w:cs="Arial"/>
          <w:lang w:eastAsia="x-none"/>
        </w:rPr>
        <w:t xml:space="preserve">     </w:t>
      </w:r>
      <w:r w:rsidR="009D08D5">
        <w:rPr>
          <w:rFonts w:ascii="Arial" w:hAnsi="Arial" w:cs="Arial"/>
          <w:lang w:eastAsia="x-none"/>
        </w:rPr>
        <w:t>823</w:t>
      </w:r>
      <w:r>
        <w:rPr>
          <w:rFonts w:ascii="Arial" w:hAnsi="Arial" w:cs="Arial"/>
          <w:lang w:eastAsia="x-none"/>
        </w:rPr>
        <w:t xml:space="preserve"> eFt      </w:t>
      </w:r>
      <w:r w:rsidR="009D08D5">
        <w:rPr>
          <w:rFonts w:ascii="Arial" w:hAnsi="Arial" w:cs="Arial"/>
          <w:lang w:eastAsia="x-none"/>
        </w:rPr>
        <w:t xml:space="preserve">                 160 eFt</w:t>
      </w:r>
    </w:p>
    <w:p w14:paraId="42EC84EC" w14:textId="496E707C" w:rsidR="005C4BF6" w:rsidRDefault="00C55032" w:rsidP="005C4BF6">
      <w:pPr>
        <w:spacing w:line="360" w:lineRule="auto"/>
        <w:contextualSpacing/>
        <w:rPr>
          <w:rFonts w:ascii="Arial" w:hAnsi="Arial" w:cs="Arial"/>
          <w:lang w:eastAsia="x-none"/>
        </w:rPr>
      </w:pPr>
      <w:r>
        <w:rPr>
          <w:rFonts w:ascii="Arial" w:hAnsi="Arial" w:cs="Arial"/>
          <w:lang w:eastAsia="x-none"/>
        </w:rPr>
        <w:t xml:space="preserve">     -   Pót és kompenzáció</w:t>
      </w:r>
      <w:r w:rsidR="005C4BF6">
        <w:rPr>
          <w:rFonts w:ascii="Arial" w:hAnsi="Arial" w:cs="Arial"/>
          <w:lang w:eastAsia="x-none"/>
        </w:rPr>
        <w:t xml:space="preserve"> </w:t>
      </w:r>
      <w:r>
        <w:rPr>
          <w:rFonts w:ascii="Arial" w:hAnsi="Arial" w:cs="Arial"/>
          <w:lang w:eastAsia="x-none"/>
        </w:rPr>
        <w:t>elkülönített jogdíj</w:t>
      </w:r>
      <w:r w:rsidR="005C4BF6">
        <w:rPr>
          <w:rFonts w:ascii="Arial" w:hAnsi="Arial" w:cs="Arial"/>
          <w:lang w:eastAsia="x-none"/>
        </w:rPr>
        <w:t xml:space="preserve">          </w:t>
      </w:r>
      <w:r>
        <w:rPr>
          <w:rFonts w:ascii="Arial" w:hAnsi="Arial" w:cs="Arial"/>
          <w:lang w:eastAsia="x-none"/>
        </w:rPr>
        <w:t xml:space="preserve">     </w:t>
      </w:r>
      <w:r w:rsidR="00587327">
        <w:rPr>
          <w:rFonts w:ascii="Arial" w:hAnsi="Arial" w:cs="Arial"/>
          <w:lang w:eastAsia="x-none"/>
        </w:rPr>
        <w:t>0</w:t>
      </w:r>
      <w:r>
        <w:rPr>
          <w:rFonts w:ascii="Arial" w:hAnsi="Arial" w:cs="Arial"/>
          <w:lang w:eastAsia="x-none"/>
        </w:rPr>
        <w:t xml:space="preserve">                       </w:t>
      </w:r>
      <w:r w:rsidR="009D08D5">
        <w:rPr>
          <w:rFonts w:ascii="Arial" w:hAnsi="Arial" w:cs="Arial"/>
          <w:lang w:eastAsia="x-none"/>
        </w:rPr>
        <w:t xml:space="preserve"> </w:t>
      </w:r>
      <w:r>
        <w:rPr>
          <w:rFonts w:ascii="Arial" w:hAnsi="Arial" w:cs="Arial"/>
          <w:lang w:eastAsia="x-none"/>
        </w:rPr>
        <w:t xml:space="preserve"> 8 563 eFt</w:t>
      </w:r>
    </w:p>
    <w:p w14:paraId="43850937" w14:textId="61BF6D3A" w:rsidR="009D08D5" w:rsidRDefault="009D08D5" w:rsidP="005C4BF6">
      <w:pPr>
        <w:spacing w:line="360" w:lineRule="auto"/>
        <w:contextualSpacing/>
        <w:rPr>
          <w:rFonts w:ascii="Arial" w:hAnsi="Arial" w:cs="Arial"/>
          <w:lang w:eastAsia="x-none"/>
        </w:rPr>
      </w:pPr>
    </w:p>
    <w:p w14:paraId="07CE39A4" w14:textId="29CD576A" w:rsidR="009D08D5" w:rsidRDefault="009D08D5" w:rsidP="005C4BF6">
      <w:pPr>
        <w:spacing w:line="360" w:lineRule="auto"/>
        <w:contextualSpacing/>
        <w:rPr>
          <w:rFonts w:ascii="Arial" w:hAnsi="Arial" w:cs="Arial"/>
          <w:lang w:eastAsia="x-none"/>
        </w:rPr>
      </w:pPr>
      <w:r>
        <w:rPr>
          <w:rFonts w:ascii="Arial" w:hAnsi="Arial" w:cs="Arial"/>
          <w:lang w:eastAsia="x-none"/>
        </w:rPr>
        <w:t>A MASZRE vezetőségének 6/2020/V számú határozata alapján az elkülönített 8 563 eFt</w:t>
      </w:r>
    </w:p>
    <w:p w14:paraId="459F3FBF" w14:textId="70FB2478" w:rsidR="009D08D5" w:rsidRDefault="009D08D5" w:rsidP="005C4BF6">
      <w:pPr>
        <w:spacing w:line="360" w:lineRule="auto"/>
        <w:contextualSpacing/>
        <w:rPr>
          <w:rFonts w:ascii="Arial" w:hAnsi="Arial" w:cs="Arial"/>
          <w:lang w:eastAsia="x-none"/>
        </w:rPr>
      </w:pPr>
      <w:r>
        <w:rPr>
          <w:rFonts w:ascii="Arial" w:hAnsi="Arial" w:cs="Arial"/>
          <w:lang w:eastAsia="x-none"/>
        </w:rPr>
        <w:t>jogdíj összeg</w:t>
      </w:r>
      <w:r w:rsidR="000D3E00">
        <w:rPr>
          <w:rFonts w:ascii="Arial" w:hAnsi="Arial" w:cs="Arial"/>
          <w:lang w:eastAsia="x-none"/>
        </w:rPr>
        <w:t>et</w:t>
      </w:r>
      <w:r w:rsidR="00514259">
        <w:rPr>
          <w:rFonts w:ascii="Arial" w:hAnsi="Arial" w:cs="Arial"/>
          <w:lang w:eastAsia="x-none"/>
        </w:rPr>
        <w:t xml:space="preserve"> a </w:t>
      </w:r>
      <w:r w:rsidR="00A37F80">
        <w:rPr>
          <w:rFonts w:ascii="Arial" w:hAnsi="Arial" w:cs="Arial"/>
          <w:lang w:eastAsia="x-none"/>
        </w:rPr>
        <w:t>következő évi</w:t>
      </w:r>
      <w:r w:rsidR="00514259">
        <w:rPr>
          <w:rFonts w:ascii="Arial" w:hAnsi="Arial" w:cs="Arial"/>
          <w:lang w:eastAsia="x-none"/>
        </w:rPr>
        <w:t xml:space="preserve"> keret növelésére fordít</w:t>
      </w:r>
      <w:r w:rsidR="00587327">
        <w:rPr>
          <w:rFonts w:ascii="Arial" w:hAnsi="Arial" w:cs="Arial"/>
          <w:lang w:eastAsia="x-none"/>
        </w:rPr>
        <w:t>andó</w:t>
      </w:r>
      <w:r w:rsidR="00A37F80">
        <w:rPr>
          <w:rFonts w:ascii="Arial" w:hAnsi="Arial" w:cs="Arial"/>
          <w:lang w:eastAsia="x-none"/>
        </w:rPr>
        <w:t>, azaz 2021-ben megkapott jogdíj</w:t>
      </w:r>
    </w:p>
    <w:p w14:paraId="3652E060" w14:textId="126A0481" w:rsidR="00A37F80" w:rsidRDefault="00A37F80" w:rsidP="005C4BF6">
      <w:pPr>
        <w:spacing w:line="360" w:lineRule="auto"/>
        <w:contextualSpacing/>
        <w:rPr>
          <w:rFonts w:ascii="Arial" w:hAnsi="Arial" w:cs="Arial"/>
          <w:lang w:eastAsia="x-none"/>
        </w:rPr>
      </w:pPr>
      <w:r>
        <w:rPr>
          <w:rFonts w:ascii="Arial" w:hAnsi="Arial" w:cs="Arial"/>
          <w:lang w:eastAsia="x-none"/>
        </w:rPr>
        <w:t>összeg növelve lett ezzel az összeggel.</w:t>
      </w:r>
    </w:p>
    <w:p w14:paraId="083B96B8" w14:textId="7111B9C0" w:rsidR="0055460D" w:rsidRDefault="0055460D" w:rsidP="005C4BF6">
      <w:pPr>
        <w:spacing w:line="360" w:lineRule="auto"/>
        <w:contextualSpacing/>
        <w:rPr>
          <w:rFonts w:ascii="Arial" w:hAnsi="Arial" w:cs="Arial"/>
          <w:lang w:eastAsia="x-none"/>
        </w:rPr>
      </w:pPr>
    </w:p>
    <w:p w14:paraId="501001B2" w14:textId="77777777" w:rsidR="0055460D" w:rsidRDefault="0055460D" w:rsidP="005C4BF6">
      <w:pPr>
        <w:spacing w:line="360" w:lineRule="auto"/>
        <w:contextualSpacing/>
        <w:rPr>
          <w:rFonts w:ascii="Arial" w:hAnsi="Arial" w:cs="Arial"/>
          <w:lang w:eastAsia="x-none"/>
        </w:rPr>
      </w:pPr>
    </w:p>
    <w:p w14:paraId="22D4B0BA" w14:textId="2339F498" w:rsidR="005C4BF6" w:rsidRDefault="005C4BF6" w:rsidP="005C4BF6">
      <w:pPr>
        <w:spacing w:line="360" w:lineRule="auto"/>
        <w:contextualSpacing/>
        <w:rPr>
          <w:rFonts w:ascii="Arial" w:hAnsi="Arial" w:cs="Arial"/>
          <w:b/>
          <w:color w:val="000000"/>
          <w:sz w:val="24"/>
          <w:szCs w:val="24"/>
          <w:lang w:eastAsia="x-none"/>
        </w:rPr>
      </w:pPr>
    </w:p>
    <w:p w14:paraId="0169333B" w14:textId="77777777" w:rsidR="000D3E00" w:rsidRPr="000D08C2" w:rsidRDefault="000D3E00" w:rsidP="005C4BF6">
      <w:pPr>
        <w:spacing w:line="360" w:lineRule="auto"/>
        <w:contextualSpacing/>
        <w:rPr>
          <w:rFonts w:ascii="Arial" w:hAnsi="Arial" w:cs="Arial"/>
          <w:b/>
          <w:color w:val="000000"/>
          <w:sz w:val="24"/>
          <w:szCs w:val="24"/>
          <w:lang w:eastAsia="x-none"/>
        </w:rPr>
      </w:pPr>
    </w:p>
    <w:p w14:paraId="548C92B5" w14:textId="717110DA" w:rsidR="005C4BF6" w:rsidRPr="00A04650" w:rsidRDefault="005C4BF6" w:rsidP="005C4BF6">
      <w:pPr>
        <w:spacing w:line="360" w:lineRule="auto"/>
        <w:contextualSpacing/>
        <w:jc w:val="center"/>
        <w:rPr>
          <w:rFonts w:ascii="Arial" w:hAnsi="Arial" w:cs="Arial"/>
          <w:b/>
          <w:color w:val="000000"/>
          <w:sz w:val="24"/>
          <w:szCs w:val="24"/>
          <w:lang w:eastAsia="x-none"/>
        </w:rPr>
      </w:pPr>
      <w:r w:rsidRPr="0055460D">
        <w:rPr>
          <w:rFonts w:ascii="Arial" w:hAnsi="Arial" w:cs="Arial"/>
          <w:b/>
          <w:color w:val="000000"/>
          <w:sz w:val="24"/>
          <w:szCs w:val="24"/>
          <w:lang w:eastAsia="x-none"/>
        </w:rPr>
        <w:t>Kiadói</w:t>
      </w:r>
      <w:r w:rsidR="00F21CE6">
        <w:rPr>
          <w:rFonts w:ascii="Arial" w:hAnsi="Arial" w:cs="Arial"/>
          <w:b/>
          <w:color w:val="000000"/>
          <w:sz w:val="24"/>
          <w:szCs w:val="24"/>
          <w:lang w:eastAsia="x-none"/>
        </w:rPr>
        <w:t xml:space="preserve"> részesedési</w:t>
      </w:r>
      <w:r w:rsidRPr="00A04650">
        <w:rPr>
          <w:rFonts w:ascii="Arial" w:hAnsi="Arial" w:cs="Arial"/>
          <w:b/>
          <w:color w:val="000000"/>
          <w:sz w:val="24"/>
          <w:szCs w:val="24"/>
          <w:lang w:eastAsia="x-none"/>
        </w:rPr>
        <w:t xml:space="preserve"> jogdíj</w:t>
      </w:r>
    </w:p>
    <w:p w14:paraId="2FE4FA01" w14:textId="77777777" w:rsidR="005C4BF6" w:rsidRPr="00A04650" w:rsidRDefault="005C4BF6" w:rsidP="005C4BF6">
      <w:pPr>
        <w:spacing w:line="360" w:lineRule="auto"/>
        <w:contextualSpacing/>
        <w:rPr>
          <w:rFonts w:ascii="Arial" w:hAnsi="Arial" w:cs="Arial"/>
          <w:color w:val="002060"/>
          <w:sz w:val="24"/>
          <w:szCs w:val="24"/>
          <w:lang w:eastAsia="x-none"/>
        </w:rPr>
      </w:pPr>
    </w:p>
    <w:p w14:paraId="7E57C071" w14:textId="2DAC846D" w:rsidR="005C4BF6" w:rsidRPr="00A04650" w:rsidRDefault="005C4BF6" w:rsidP="005C4BF6">
      <w:pPr>
        <w:spacing w:line="360" w:lineRule="auto"/>
        <w:ind w:right="252" w:firstLine="708"/>
        <w:contextualSpacing/>
        <w:jc w:val="both"/>
        <w:rPr>
          <w:rFonts w:ascii="Arial" w:hAnsi="Arial" w:cs="Arial"/>
          <w:bCs/>
          <w:sz w:val="24"/>
          <w:szCs w:val="24"/>
        </w:rPr>
      </w:pPr>
      <w:r w:rsidRPr="00A04650">
        <w:rPr>
          <w:rFonts w:ascii="Arial" w:hAnsi="Arial" w:cs="Arial"/>
          <w:bCs/>
          <w:sz w:val="24"/>
          <w:szCs w:val="24"/>
        </w:rPr>
        <w:t xml:space="preserve">A </w:t>
      </w:r>
      <w:r w:rsidR="000D08C2">
        <w:rPr>
          <w:rFonts w:ascii="Arial" w:hAnsi="Arial" w:cs="Arial"/>
          <w:bCs/>
          <w:sz w:val="24"/>
          <w:szCs w:val="24"/>
        </w:rPr>
        <w:t xml:space="preserve"> közös</w:t>
      </w:r>
      <w:r w:rsidR="0063662E">
        <w:rPr>
          <w:rFonts w:ascii="Arial" w:hAnsi="Arial" w:cs="Arial"/>
          <w:bCs/>
          <w:sz w:val="24"/>
          <w:szCs w:val="24"/>
        </w:rPr>
        <w:t xml:space="preserve"> </w:t>
      </w:r>
      <w:r w:rsidR="000D08C2">
        <w:rPr>
          <w:rFonts w:ascii="Arial" w:hAnsi="Arial" w:cs="Arial"/>
          <w:bCs/>
          <w:sz w:val="24"/>
          <w:szCs w:val="24"/>
        </w:rPr>
        <w:t xml:space="preserve">jogkezelésről szóló hatályos törvény, s ennek megfelelően a </w:t>
      </w:r>
      <w:r w:rsidRPr="00A04650">
        <w:rPr>
          <w:rFonts w:ascii="Arial" w:hAnsi="Arial" w:cs="Arial"/>
          <w:bCs/>
          <w:sz w:val="24"/>
          <w:szCs w:val="24"/>
        </w:rPr>
        <w:t xml:space="preserve">MASZRE </w:t>
      </w:r>
      <w:r w:rsidR="000D08C2">
        <w:rPr>
          <w:rFonts w:ascii="Arial" w:hAnsi="Arial" w:cs="Arial"/>
          <w:bCs/>
          <w:sz w:val="24"/>
          <w:szCs w:val="24"/>
        </w:rPr>
        <w:t xml:space="preserve">Felosztási Szabályzatának értelmében </w:t>
      </w:r>
      <w:r w:rsidRPr="00A04650">
        <w:rPr>
          <w:rFonts w:ascii="Arial" w:hAnsi="Arial" w:cs="Arial"/>
          <w:sz w:val="24"/>
          <w:szCs w:val="24"/>
        </w:rPr>
        <w:t>reprográfiai jogdíjban részesülhetnek fogyasztói árú éves forgalmuk alapján azok a könyvkiadók</w:t>
      </w:r>
      <w:r w:rsidR="00631D60">
        <w:rPr>
          <w:rFonts w:ascii="Arial" w:hAnsi="Arial" w:cs="Arial"/>
          <w:sz w:val="24"/>
          <w:szCs w:val="24"/>
        </w:rPr>
        <w:t xml:space="preserve"> is,</w:t>
      </w:r>
      <w:r w:rsidRPr="00A04650">
        <w:rPr>
          <w:rFonts w:ascii="Arial" w:hAnsi="Arial" w:cs="Arial"/>
          <w:sz w:val="24"/>
          <w:szCs w:val="24"/>
        </w:rPr>
        <w:t xml:space="preserve"> amelyek az előző évben tudományos és szakkönyveket, felsőoktatásban használatos kiadványokat, lexikonokat és szótárakat, valamint szépirodalmi, gyermek- és ifjúsági műveket jelentettnek meg. </w:t>
      </w:r>
    </w:p>
    <w:p w14:paraId="077EA537" w14:textId="77777777" w:rsidR="005C4BF6" w:rsidRPr="00A04650" w:rsidRDefault="005C4BF6" w:rsidP="005C4BF6">
      <w:pPr>
        <w:spacing w:line="360" w:lineRule="auto"/>
        <w:ind w:right="252"/>
        <w:contextualSpacing/>
        <w:jc w:val="both"/>
        <w:rPr>
          <w:rFonts w:ascii="Arial" w:hAnsi="Arial" w:cs="Arial"/>
          <w:bCs/>
          <w:sz w:val="24"/>
          <w:szCs w:val="24"/>
        </w:rPr>
      </w:pPr>
      <w:r w:rsidRPr="00A04650">
        <w:rPr>
          <w:rFonts w:ascii="Arial" w:hAnsi="Arial" w:cs="Arial"/>
          <w:bCs/>
          <w:sz w:val="24"/>
          <w:szCs w:val="24"/>
        </w:rPr>
        <w:t xml:space="preserve"> </w:t>
      </w:r>
    </w:p>
    <w:p w14:paraId="0D55966F" w14:textId="6EBEAAB5" w:rsidR="005C4BF6" w:rsidRDefault="005C4BF6" w:rsidP="00BC4221">
      <w:pPr>
        <w:spacing w:line="360" w:lineRule="auto"/>
        <w:ind w:right="252" w:firstLine="708"/>
        <w:contextualSpacing/>
        <w:jc w:val="both"/>
        <w:rPr>
          <w:rFonts w:ascii="Arial" w:hAnsi="Arial" w:cs="Arial"/>
          <w:bCs/>
          <w:sz w:val="24"/>
          <w:szCs w:val="24"/>
        </w:rPr>
      </w:pPr>
      <w:r w:rsidRPr="00A04650">
        <w:rPr>
          <w:rFonts w:ascii="Arial" w:hAnsi="Arial" w:cs="Arial"/>
          <w:bCs/>
          <w:sz w:val="24"/>
          <w:szCs w:val="24"/>
        </w:rPr>
        <w:lastRenderedPageBreak/>
        <w:t>A 20</w:t>
      </w:r>
      <w:r w:rsidR="000D3E00">
        <w:rPr>
          <w:rFonts w:ascii="Arial" w:hAnsi="Arial" w:cs="Arial"/>
          <w:bCs/>
          <w:sz w:val="24"/>
          <w:szCs w:val="24"/>
        </w:rPr>
        <w:t>20</w:t>
      </w:r>
      <w:r w:rsidRPr="00A04650">
        <w:rPr>
          <w:rFonts w:ascii="Arial" w:hAnsi="Arial" w:cs="Arial"/>
          <w:bCs/>
          <w:sz w:val="24"/>
          <w:szCs w:val="24"/>
        </w:rPr>
        <w:t>-</w:t>
      </w:r>
      <w:r w:rsidR="00981816">
        <w:rPr>
          <w:rFonts w:ascii="Arial" w:hAnsi="Arial" w:cs="Arial"/>
          <w:bCs/>
          <w:sz w:val="24"/>
          <w:szCs w:val="24"/>
        </w:rPr>
        <w:t>a</w:t>
      </w:r>
      <w:r w:rsidRPr="00A04650">
        <w:rPr>
          <w:rFonts w:ascii="Arial" w:hAnsi="Arial" w:cs="Arial"/>
          <w:bCs/>
          <w:sz w:val="24"/>
          <w:szCs w:val="24"/>
        </w:rPr>
        <w:t xml:space="preserve">s felosztásból a kiadói jogdíjra jutó összeg </w:t>
      </w:r>
      <w:r w:rsidR="0055460D">
        <w:rPr>
          <w:rFonts w:ascii="Arial" w:hAnsi="Arial" w:cs="Arial"/>
          <w:bCs/>
          <w:sz w:val="24"/>
          <w:szCs w:val="24"/>
        </w:rPr>
        <w:t>52 281</w:t>
      </w:r>
      <w:r w:rsidRPr="00A04650">
        <w:rPr>
          <w:rFonts w:ascii="Arial" w:hAnsi="Arial" w:cs="Arial"/>
          <w:bCs/>
          <w:sz w:val="24"/>
          <w:szCs w:val="24"/>
        </w:rPr>
        <w:t xml:space="preserve"> eFt, a kifizetések után még kifizetendő kiadói jogdíj </w:t>
      </w:r>
      <w:r w:rsidR="0055460D">
        <w:rPr>
          <w:rFonts w:ascii="Arial" w:hAnsi="Arial" w:cs="Arial"/>
          <w:bCs/>
          <w:sz w:val="24"/>
          <w:szCs w:val="24"/>
        </w:rPr>
        <w:t>125</w:t>
      </w:r>
      <w:r w:rsidRPr="00A04650">
        <w:rPr>
          <w:rFonts w:ascii="Arial" w:hAnsi="Arial" w:cs="Arial"/>
          <w:bCs/>
          <w:sz w:val="24"/>
          <w:szCs w:val="24"/>
        </w:rPr>
        <w:t xml:space="preserve"> eFt és a  függőszámlára </w:t>
      </w:r>
      <w:r w:rsidR="0055460D">
        <w:rPr>
          <w:rFonts w:ascii="Arial" w:hAnsi="Arial" w:cs="Arial"/>
          <w:bCs/>
          <w:sz w:val="24"/>
          <w:szCs w:val="24"/>
        </w:rPr>
        <w:t>433</w:t>
      </w:r>
      <w:r w:rsidRPr="00A04650">
        <w:rPr>
          <w:rFonts w:ascii="Arial" w:hAnsi="Arial" w:cs="Arial"/>
          <w:bCs/>
          <w:sz w:val="24"/>
          <w:szCs w:val="24"/>
        </w:rPr>
        <w:t xml:space="preserve"> eFt lett átvezetve.</w:t>
      </w:r>
    </w:p>
    <w:p w14:paraId="63001E85" w14:textId="77777777" w:rsidR="005C4BF6" w:rsidRPr="00A04650" w:rsidRDefault="005C4BF6" w:rsidP="005C4BF6">
      <w:pPr>
        <w:spacing w:line="360" w:lineRule="auto"/>
        <w:ind w:right="252"/>
        <w:contextualSpacing/>
        <w:jc w:val="both"/>
        <w:rPr>
          <w:rFonts w:ascii="Arial" w:hAnsi="Arial" w:cs="Arial"/>
          <w:bCs/>
          <w:sz w:val="24"/>
          <w:szCs w:val="24"/>
        </w:rPr>
      </w:pPr>
    </w:p>
    <w:p w14:paraId="169FC217" w14:textId="335AEB2D" w:rsidR="005C4BF6" w:rsidRDefault="005C4BF6" w:rsidP="005C4BF6">
      <w:pPr>
        <w:pStyle w:val="Szvegtrzs2"/>
        <w:jc w:val="left"/>
        <w:rPr>
          <w:b/>
        </w:rPr>
      </w:pPr>
      <w:r>
        <w:rPr>
          <w:b/>
        </w:rPr>
        <w:t xml:space="preserve">     20</w:t>
      </w:r>
      <w:r w:rsidR="0055460D">
        <w:rPr>
          <w:b/>
        </w:rPr>
        <w:t>20</w:t>
      </w:r>
      <w:r>
        <w:rPr>
          <w:b/>
        </w:rPr>
        <w:t>-b</w:t>
      </w:r>
      <w:r w:rsidR="0055460D">
        <w:rPr>
          <w:b/>
        </w:rPr>
        <w:t>a</w:t>
      </w:r>
      <w:r>
        <w:rPr>
          <w:b/>
        </w:rPr>
        <w:t>n kifizetett és még kifizetésre váró kiadói jogdíjak az alábbiak</w:t>
      </w:r>
    </w:p>
    <w:p w14:paraId="09E5A3CE" w14:textId="77777777" w:rsidR="005C4BF6" w:rsidRDefault="005C4BF6" w:rsidP="005C4BF6">
      <w:pPr>
        <w:pStyle w:val="Szvegtrzs2"/>
        <w:jc w:val="left"/>
        <w:rPr>
          <w:b/>
        </w:rPr>
      </w:pPr>
    </w:p>
    <w:p w14:paraId="49C9D932" w14:textId="77777777" w:rsidR="005C4BF6" w:rsidRDefault="005C4BF6" w:rsidP="005C4BF6">
      <w:pPr>
        <w:pStyle w:val="Szvegtrzs2"/>
        <w:jc w:val="left"/>
      </w:pPr>
      <w:r w:rsidRPr="003D5E74">
        <w:t xml:space="preserve">                 jogdíj megnevezése</w:t>
      </w:r>
      <w:r>
        <w:t xml:space="preserve">                              kifizetett                  kifizetésre váró</w:t>
      </w:r>
    </w:p>
    <w:p w14:paraId="5F9E3851" w14:textId="66A4FEB2" w:rsidR="005C4BF6" w:rsidRDefault="005C4BF6" w:rsidP="005C4BF6">
      <w:pPr>
        <w:pStyle w:val="Szvegtrzs3"/>
        <w:numPr>
          <w:ilvl w:val="0"/>
          <w:numId w:val="3"/>
        </w:numPr>
        <w:spacing w:after="0" w:line="360" w:lineRule="auto"/>
        <w:rPr>
          <w:rFonts w:ascii="Arial" w:hAnsi="Arial" w:cs="Arial"/>
          <w:sz w:val="24"/>
          <w:szCs w:val="24"/>
        </w:rPr>
      </w:pPr>
      <w:r w:rsidRPr="00A04650">
        <w:rPr>
          <w:rFonts w:ascii="Arial" w:hAnsi="Arial" w:cs="Arial"/>
          <w:sz w:val="24"/>
          <w:szCs w:val="24"/>
        </w:rPr>
        <w:t xml:space="preserve">2016-os </w:t>
      </w:r>
      <w:r>
        <w:rPr>
          <w:rFonts w:ascii="Arial" w:hAnsi="Arial" w:cs="Arial"/>
          <w:sz w:val="24"/>
          <w:szCs w:val="24"/>
        </w:rPr>
        <w:t>és korábban felosztott jogdíj</w:t>
      </w:r>
      <w:r w:rsidRPr="00A04650">
        <w:rPr>
          <w:rFonts w:ascii="Arial" w:hAnsi="Arial" w:cs="Arial"/>
          <w:sz w:val="24"/>
          <w:szCs w:val="24"/>
        </w:rPr>
        <w:t xml:space="preserve">             </w:t>
      </w:r>
      <w:r w:rsidR="00C55032">
        <w:rPr>
          <w:rFonts w:ascii="Arial" w:hAnsi="Arial" w:cs="Arial"/>
          <w:sz w:val="24"/>
          <w:szCs w:val="24"/>
        </w:rPr>
        <w:t xml:space="preserve">0 </w:t>
      </w:r>
      <w:r>
        <w:rPr>
          <w:rFonts w:ascii="Arial" w:hAnsi="Arial" w:cs="Arial"/>
          <w:sz w:val="24"/>
          <w:szCs w:val="24"/>
        </w:rPr>
        <w:t>eFt</w:t>
      </w:r>
      <w:r w:rsidRPr="00A04650">
        <w:rPr>
          <w:rFonts w:ascii="Arial" w:hAnsi="Arial" w:cs="Arial"/>
          <w:sz w:val="24"/>
          <w:szCs w:val="24"/>
        </w:rPr>
        <w:t xml:space="preserve">    </w:t>
      </w:r>
      <w:r>
        <w:rPr>
          <w:rFonts w:ascii="Arial" w:hAnsi="Arial" w:cs="Arial"/>
          <w:sz w:val="24"/>
          <w:szCs w:val="24"/>
        </w:rPr>
        <w:t xml:space="preserve">                       5 eFt</w:t>
      </w:r>
      <w:r w:rsidRPr="00A04650">
        <w:rPr>
          <w:rFonts w:ascii="Arial" w:hAnsi="Arial" w:cs="Arial"/>
          <w:sz w:val="24"/>
          <w:szCs w:val="24"/>
        </w:rPr>
        <w:t xml:space="preserve">  </w:t>
      </w:r>
    </w:p>
    <w:p w14:paraId="53E35D82" w14:textId="59141148" w:rsidR="005C4BF6" w:rsidRDefault="005C4BF6" w:rsidP="005C4BF6">
      <w:pPr>
        <w:pStyle w:val="Szvegtrzs3"/>
        <w:numPr>
          <w:ilvl w:val="0"/>
          <w:numId w:val="3"/>
        </w:numPr>
        <w:spacing w:after="0" w:line="360" w:lineRule="auto"/>
        <w:rPr>
          <w:rFonts w:ascii="Arial" w:hAnsi="Arial" w:cs="Arial"/>
          <w:sz w:val="24"/>
          <w:szCs w:val="24"/>
        </w:rPr>
      </w:pPr>
      <w:r>
        <w:rPr>
          <w:rFonts w:ascii="Arial" w:hAnsi="Arial" w:cs="Arial"/>
          <w:sz w:val="24"/>
          <w:szCs w:val="24"/>
        </w:rPr>
        <w:t xml:space="preserve">2017-ben feloszott jogdíj                              </w:t>
      </w:r>
      <w:r w:rsidR="00C55032">
        <w:rPr>
          <w:rFonts w:ascii="Arial" w:hAnsi="Arial" w:cs="Arial"/>
          <w:sz w:val="24"/>
          <w:szCs w:val="24"/>
        </w:rPr>
        <w:t xml:space="preserve"> </w:t>
      </w:r>
      <w:r>
        <w:rPr>
          <w:rFonts w:ascii="Arial" w:hAnsi="Arial" w:cs="Arial"/>
          <w:sz w:val="24"/>
          <w:szCs w:val="24"/>
        </w:rPr>
        <w:t xml:space="preserve">  </w:t>
      </w:r>
      <w:r w:rsidR="0055460D">
        <w:rPr>
          <w:rFonts w:ascii="Arial" w:hAnsi="Arial" w:cs="Arial"/>
          <w:sz w:val="24"/>
          <w:szCs w:val="24"/>
        </w:rPr>
        <w:t>0</w:t>
      </w:r>
      <w:r w:rsidR="00C55032">
        <w:rPr>
          <w:rFonts w:ascii="Arial" w:hAnsi="Arial" w:cs="Arial"/>
          <w:sz w:val="24"/>
          <w:szCs w:val="24"/>
        </w:rPr>
        <w:t xml:space="preserve"> </w:t>
      </w:r>
      <w:r>
        <w:rPr>
          <w:rFonts w:ascii="Arial" w:hAnsi="Arial" w:cs="Arial"/>
          <w:sz w:val="24"/>
          <w:szCs w:val="24"/>
        </w:rPr>
        <w:t xml:space="preserve">eFt                           </w:t>
      </w:r>
      <w:r w:rsidR="00C55032">
        <w:rPr>
          <w:rFonts w:ascii="Arial" w:hAnsi="Arial" w:cs="Arial"/>
          <w:sz w:val="24"/>
          <w:szCs w:val="24"/>
        </w:rPr>
        <w:t>3</w:t>
      </w:r>
      <w:r>
        <w:rPr>
          <w:rFonts w:ascii="Arial" w:hAnsi="Arial" w:cs="Arial"/>
          <w:sz w:val="24"/>
          <w:szCs w:val="24"/>
        </w:rPr>
        <w:t xml:space="preserve"> eFt</w:t>
      </w:r>
    </w:p>
    <w:p w14:paraId="54871526" w14:textId="351C5C20" w:rsidR="005C4BF6" w:rsidRDefault="005C4BF6" w:rsidP="005C4BF6">
      <w:pPr>
        <w:pStyle w:val="Szvegtrzs3"/>
        <w:numPr>
          <w:ilvl w:val="0"/>
          <w:numId w:val="3"/>
        </w:numPr>
        <w:spacing w:after="0" w:line="360" w:lineRule="auto"/>
        <w:rPr>
          <w:rFonts w:ascii="Arial" w:hAnsi="Arial" w:cs="Arial"/>
          <w:sz w:val="24"/>
          <w:szCs w:val="24"/>
        </w:rPr>
      </w:pPr>
      <w:r>
        <w:rPr>
          <w:rFonts w:ascii="Arial" w:hAnsi="Arial" w:cs="Arial"/>
          <w:sz w:val="24"/>
          <w:szCs w:val="24"/>
        </w:rPr>
        <w:t>201</w:t>
      </w:r>
      <w:r w:rsidR="0055460D">
        <w:rPr>
          <w:rFonts w:ascii="Arial" w:hAnsi="Arial" w:cs="Arial"/>
          <w:sz w:val="24"/>
          <w:szCs w:val="24"/>
        </w:rPr>
        <w:t>9</w:t>
      </w:r>
      <w:r>
        <w:rPr>
          <w:rFonts w:ascii="Arial" w:hAnsi="Arial" w:cs="Arial"/>
          <w:sz w:val="24"/>
          <w:szCs w:val="24"/>
        </w:rPr>
        <w:t xml:space="preserve">-ban felosztott jogdíj                  </w:t>
      </w:r>
      <w:r w:rsidR="0055460D">
        <w:rPr>
          <w:rFonts w:ascii="Arial" w:hAnsi="Arial" w:cs="Arial"/>
          <w:sz w:val="24"/>
          <w:szCs w:val="24"/>
        </w:rPr>
        <w:t xml:space="preserve">   </w:t>
      </w:r>
      <w:r>
        <w:rPr>
          <w:rFonts w:ascii="Arial" w:hAnsi="Arial" w:cs="Arial"/>
          <w:sz w:val="24"/>
          <w:szCs w:val="24"/>
        </w:rPr>
        <w:t xml:space="preserve">       </w:t>
      </w:r>
      <w:r w:rsidR="0055460D">
        <w:rPr>
          <w:rFonts w:ascii="Arial" w:hAnsi="Arial" w:cs="Arial"/>
          <w:sz w:val="24"/>
          <w:szCs w:val="24"/>
        </w:rPr>
        <w:t>237</w:t>
      </w:r>
      <w:r>
        <w:rPr>
          <w:rFonts w:ascii="Arial" w:hAnsi="Arial" w:cs="Arial"/>
          <w:sz w:val="24"/>
          <w:szCs w:val="24"/>
        </w:rPr>
        <w:t xml:space="preserve"> eFt                </w:t>
      </w:r>
      <w:r w:rsidR="00BC4221">
        <w:rPr>
          <w:rFonts w:ascii="Arial" w:hAnsi="Arial" w:cs="Arial"/>
          <w:sz w:val="24"/>
          <w:szCs w:val="24"/>
        </w:rPr>
        <w:t xml:space="preserve">       </w:t>
      </w:r>
      <w:r>
        <w:rPr>
          <w:rFonts w:ascii="Arial" w:hAnsi="Arial" w:cs="Arial"/>
          <w:sz w:val="24"/>
          <w:szCs w:val="24"/>
        </w:rPr>
        <w:t xml:space="preserve">    </w:t>
      </w:r>
      <w:r w:rsidR="0055460D">
        <w:rPr>
          <w:rFonts w:ascii="Arial" w:hAnsi="Arial" w:cs="Arial"/>
          <w:sz w:val="24"/>
          <w:szCs w:val="24"/>
        </w:rPr>
        <w:t>1</w:t>
      </w:r>
      <w:r>
        <w:rPr>
          <w:rFonts w:ascii="Arial" w:hAnsi="Arial" w:cs="Arial"/>
          <w:sz w:val="24"/>
          <w:szCs w:val="24"/>
        </w:rPr>
        <w:t xml:space="preserve"> eFt</w:t>
      </w:r>
    </w:p>
    <w:p w14:paraId="4D82230A" w14:textId="277E518F" w:rsidR="00BC4221" w:rsidRPr="00A04650" w:rsidRDefault="00BC4221" w:rsidP="005C4BF6">
      <w:pPr>
        <w:pStyle w:val="Szvegtrzs3"/>
        <w:numPr>
          <w:ilvl w:val="0"/>
          <w:numId w:val="3"/>
        </w:numPr>
        <w:spacing w:after="0" w:line="360" w:lineRule="auto"/>
        <w:rPr>
          <w:rFonts w:ascii="Arial" w:hAnsi="Arial" w:cs="Arial"/>
          <w:sz w:val="24"/>
          <w:szCs w:val="24"/>
        </w:rPr>
      </w:pPr>
      <w:r>
        <w:rPr>
          <w:rFonts w:ascii="Arial" w:hAnsi="Arial" w:cs="Arial"/>
          <w:sz w:val="24"/>
          <w:szCs w:val="24"/>
        </w:rPr>
        <w:t>20</w:t>
      </w:r>
      <w:r w:rsidR="0055460D">
        <w:rPr>
          <w:rFonts w:ascii="Arial" w:hAnsi="Arial" w:cs="Arial"/>
          <w:sz w:val="24"/>
          <w:szCs w:val="24"/>
        </w:rPr>
        <w:t>20</w:t>
      </w:r>
      <w:r>
        <w:rPr>
          <w:rFonts w:ascii="Arial" w:hAnsi="Arial" w:cs="Arial"/>
          <w:sz w:val="24"/>
          <w:szCs w:val="24"/>
        </w:rPr>
        <w:t>-b</w:t>
      </w:r>
      <w:r w:rsidR="0055460D">
        <w:rPr>
          <w:rFonts w:ascii="Arial" w:hAnsi="Arial" w:cs="Arial"/>
          <w:sz w:val="24"/>
          <w:szCs w:val="24"/>
        </w:rPr>
        <w:t>a</w:t>
      </w:r>
      <w:r>
        <w:rPr>
          <w:rFonts w:ascii="Arial" w:hAnsi="Arial" w:cs="Arial"/>
          <w:sz w:val="24"/>
          <w:szCs w:val="24"/>
        </w:rPr>
        <w:t xml:space="preserve">n felosztott jogdíj                       </w:t>
      </w:r>
      <w:r w:rsidR="0055460D">
        <w:rPr>
          <w:rFonts w:ascii="Arial" w:hAnsi="Arial" w:cs="Arial"/>
          <w:sz w:val="24"/>
          <w:szCs w:val="24"/>
        </w:rPr>
        <w:t>51 723</w:t>
      </w:r>
      <w:r>
        <w:rPr>
          <w:rFonts w:ascii="Arial" w:hAnsi="Arial" w:cs="Arial"/>
          <w:sz w:val="24"/>
          <w:szCs w:val="24"/>
        </w:rPr>
        <w:t xml:space="preserve"> eFt                       </w:t>
      </w:r>
      <w:r w:rsidR="0055460D">
        <w:rPr>
          <w:rFonts w:ascii="Arial" w:hAnsi="Arial" w:cs="Arial"/>
          <w:sz w:val="24"/>
          <w:szCs w:val="24"/>
        </w:rPr>
        <w:t xml:space="preserve">125 </w:t>
      </w:r>
      <w:r>
        <w:rPr>
          <w:rFonts w:ascii="Arial" w:hAnsi="Arial" w:cs="Arial"/>
          <w:sz w:val="24"/>
          <w:szCs w:val="24"/>
        </w:rPr>
        <w:t>eFt</w:t>
      </w:r>
    </w:p>
    <w:p w14:paraId="5D43333C" w14:textId="0DD66F20" w:rsidR="005C4BF6" w:rsidRDefault="005C4BF6" w:rsidP="005C4BF6">
      <w:pPr>
        <w:pStyle w:val="Szvegtrzs3"/>
        <w:ind w:left="720"/>
        <w:rPr>
          <w:rFonts w:ascii="Arial" w:hAnsi="Arial" w:cs="Arial"/>
          <w:sz w:val="24"/>
          <w:szCs w:val="24"/>
        </w:rPr>
      </w:pPr>
    </w:p>
    <w:p w14:paraId="7671E73A" w14:textId="77777777" w:rsidR="00056C6C" w:rsidRPr="00A04650" w:rsidRDefault="00056C6C" w:rsidP="005C4BF6">
      <w:pPr>
        <w:pStyle w:val="Szvegtrzs3"/>
        <w:ind w:left="720"/>
        <w:rPr>
          <w:rFonts w:ascii="Arial" w:hAnsi="Arial" w:cs="Arial"/>
          <w:sz w:val="24"/>
          <w:szCs w:val="24"/>
        </w:rPr>
      </w:pPr>
    </w:p>
    <w:p w14:paraId="76117C3B" w14:textId="435842B1" w:rsidR="005C4BF6" w:rsidRPr="00A04650" w:rsidRDefault="00056C6C" w:rsidP="005C4BF6">
      <w:pPr>
        <w:pStyle w:val="Szvegtrzs3"/>
        <w:rPr>
          <w:rFonts w:ascii="Arial" w:hAnsi="Arial" w:cs="Arial"/>
          <w:b/>
          <w:sz w:val="24"/>
          <w:szCs w:val="24"/>
        </w:rPr>
      </w:pPr>
      <w:r>
        <w:rPr>
          <w:rFonts w:ascii="Arial" w:hAnsi="Arial" w:cs="Arial"/>
          <w:b/>
          <w:sz w:val="24"/>
          <w:szCs w:val="24"/>
        </w:rPr>
        <w:t xml:space="preserve">     </w:t>
      </w:r>
      <w:r w:rsidR="005C4BF6" w:rsidRPr="00A04650">
        <w:rPr>
          <w:rFonts w:ascii="Arial" w:hAnsi="Arial" w:cs="Arial"/>
          <w:b/>
          <w:sz w:val="24"/>
          <w:szCs w:val="24"/>
        </w:rPr>
        <w:t>Kiadói jogdíj kompenzáció</w:t>
      </w:r>
    </w:p>
    <w:p w14:paraId="17D7D1CE" w14:textId="77777777" w:rsidR="005C4BF6" w:rsidRPr="002460A8" w:rsidRDefault="005C4BF6" w:rsidP="005C4BF6">
      <w:pPr>
        <w:pStyle w:val="Szvegtrzs3"/>
        <w:rPr>
          <w:b/>
        </w:rPr>
      </w:pPr>
    </w:p>
    <w:p w14:paraId="36EAF773" w14:textId="76155E93" w:rsidR="00445C89" w:rsidRPr="0005159C" w:rsidRDefault="005C4BF6" w:rsidP="005C4BF6">
      <w:pPr>
        <w:pStyle w:val="Szvegtrzs2"/>
        <w:numPr>
          <w:ilvl w:val="0"/>
          <w:numId w:val="3"/>
        </w:numPr>
        <w:jc w:val="left"/>
      </w:pPr>
      <w:r w:rsidRPr="002F1A18">
        <w:t xml:space="preserve">2016-os </w:t>
      </w:r>
      <w:r>
        <w:t>kiadói kompenzációs jogdíjnál az előző évivel egyezően 64 eFt-ot tartunk nyilván</w:t>
      </w:r>
      <w:r w:rsidR="0005159C">
        <w:t>.</w:t>
      </w:r>
      <w:r w:rsidR="00445C89" w:rsidRPr="0005159C">
        <w:rPr>
          <w:b/>
          <w:lang w:eastAsia="x-none"/>
        </w:rPr>
        <w:t xml:space="preserve">                                          </w:t>
      </w:r>
    </w:p>
    <w:tbl>
      <w:tblPr>
        <w:tblW w:w="7028" w:type="dxa"/>
        <w:tblInd w:w="55" w:type="dxa"/>
        <w:tblCellMar>
          <w:left w:w="70" w:type="dxa"/>
          <w:right w:w="70" w:type="dxa"/>
        </w:tblCellMar>
        <w:tblLook w:val="04A0" w:firstRow="1" w:lastRow="0" w:firstColumn="1" w:lastColumn="0" w:noHBand="0" w:noVBand="1"/>
      </w:tblPr>
      <w:tblGrid>
        <w:gridCol w:w="1008"/>
        <w:gridCol w:w="7369"/>
      </w:tblGrid>
      <w:tr w:rsidR="00445C89" w:rsidRPr="00C93661" w14:paraId="4B8EAB45" w14:textId="77777777" w:rsidTr="00BC4221">
        <w:trPr>
          <w:trHeight w:val="1797"/>
        </w:trPr>
        <w:tc>
          <w:tcPr>
            <w:tcW w:w="1008" w:type="dxa"/>
            <w:tcBorders>
              <w:top w:val="nil"/>
              <w:left w:val="nil"/>
              <w:bottom w:val="nil"/>
              <w:right w:val="nil"/>
            </w:tcBorders>
            <w:shd w:val="clear" w:color="auto" w:fill="auto"/>
            <w:noWrap/>
            <w:vAlign w:val="bottom"/>
            <w:hideMark/>
          </w:tcPr>
          <w:p w14:paraId="6F23D8B5" w14:textId="77777777" w:rsidR="00445C89" w:rsidRPr="00C93661" w:rsidRDefault="00445C89" w:rsidP="00BC4221">
            <w:pPr>
              <w:rPr>
                <w:rFonts w:ascii="Arial" w:hAnsi="Arial" w:cs="Arial"/>
              </w:rPr>
            </w:pPr>
          </w:p>
        </w:tc>
        <w:tc>
          <w:tcPr>
            <w:tcW w:w="6020" w:type="dxa"/>
            <w:tcBorders>
              <w:top w:val="nil"/>
              <w:left w:val="nil"/>
              <w:bottom w:val="nil"/>
              <w:right w:val="nil"/>
            </w:tcBorders>
            <w:shd w:val="clear" w:color="auto" w:fill="auto"/>
            <w:noWrap/>
            <w:vAlign w:val="bottom"/>
            <w:hideMark/>
          </w:tcPr>
          <w:tbl>
            <w:tblPr>
              <w:tblW w:w="7174" w:type="dxa"/>
              <w:tblInd w:w="55" w:type="dxa"/>
              <w:tblCellMar>
                <w:left w:w="70" w:type="dxa"/>
                <w:right w:w="70" w:type="dxa"/>
              </w:tblCellMar>
              <w:tblLook w:val="04A0" w:firstRow="1" w:lastRow="0" w:firstColumn="1" w:lastColumn="0" w:noHBand="0" w:noVBand="1"/>
            </w:tblPr>
            <w:tblGrid>
              <w:gridCol w:w="1008"/>
              <w:gridCol w:w="146"/>
              <w:gridCol w:w="6020"/>
            </w:tblGrid>
            <w:tr w:rsidR="00056C6C" w:rsidRPr="00C93661" w14:paraId="116C49CA" w14:textId="77777777" w:rsidTr="00056C6C">
              <w:trPr>
                <w:trHeight w:val="1797"/>
              </w:trPr>
              <w:tc>
                <w:tcPr>
                  <w:tcW w:w="1008" w:type="dxa"/>
                  <w:tcBorders>
                    <w:top w:val="nil"/>
                    <w:left w:val="nil"/>
                    <w:bottom w:val="nil"/>
                    <w:right w:val="nil"/>
                  </w:tcBorders>
                  <w:shd w:val="clear" w:color="auto" w:fill="auto"/>
                  <w:noWrap/>
                  <w:vAlign w:val="bottom"/>
                  <w:hideMark/>
                </w:tcPr>
                <w:p w14:paraId="1433136F" w14:textId="77777777" w:rsidR="00056C6C" w:rsidRPr="00C93661" w:rsidRDefault="00056C6C" w:rsidP="005C4BF6">
                  <w:pPr>
                    <w:rPr>
                      <w:rFonts w:ascii="Arial" w:hAnsi="Arial" w:cs="Arial"/>
                    </w:rPr>
                  </w:pPr>
                </w:p>
              </w:tc>
              <w:tc>
                <w:tcPr>
                  <w:tcW w:w="146" w:type="dxa"/>
                  <w:tcBorders>
                    <w:top w:val="nil"/>
                    <w:left w:val="nil"/>
                    <w:bottom w:val="nil"/>
                    <w:right w:val="nil"/>
                  </w:tcBorders>
                </w:tcPr>
                <w:p w14:paraId="318A92A8" w14:textId="77777777" w:rsidR="00056C6C" w:rsidRPr="00C93661" w:rsidRDefault="00056C6C" w:rsidP="005C4BF6">
                  <w:pPr>
                    <w:rPr>
                      <w:rFonts w:ascii="Arial" w:hAnsi="Arial" w:cs="Arial"/>
                    </w:rPr>
                  </w:pPr>
                </w:p>
              </w:tc>
              <w:tc>
                <w:tcPr>
                  <w:tcW w:w="6020" w:type="dxa"/>
                  <w:tcBorders>
                    <w:top w:val="nil"/>
                    <w:left w:val="nil"/>
                    <w:bottom w:val="nil"/>
                    <w:right w:val="nil"/>
                  </w:tcBorders>
                  <w:shd w:val="clear" w:color="auto" w:fill="auto"/>
                  <w:noWrap/>
                  <w:vAlign w:val="bottom"/>
                  <w:hideMark/>
                </w:tcPr>
                <w:p w14:paraId="067D5681" w14:textId="7FC1313B" w:rsidR="00056C6C" w:rsidRPr="00C93661" w:rsidRDefault="00056C6C" w:rsidP="005C4BF6">
                  <w:pPr>
                    <w:rPr>
                      <w:rFonts w:ascii="Arial" w:hAnsi="Arial" w:cs="Arial"/>
                    </w:rPr>
                  </w:pPr>
                </w:p>
              </w:tc>
            </w:tr>
          </w:tbl>
          <w:p w14:paraId="4D3D811A" w14:textId="77777777" w:rsidR="00445C89" w:rsidRPr="00C93661" w:rsidRDefault="00445C89" w:rsidP="00BC4221">
            <w:pPr>
              <w:rPr>
                <w:rFonts w:ascii="Arial" w:hAnsi="Arial" w:cs="Arial"/>
              </w:rPr>
            </w:pPr>
          </w:p>
        </w:tc>
      </w:tr>
    </w:tbl>
    <w:p w14:paraId="3B4D5454" w14:textId="77777777" w:rsidR="00445C89" w:rsidRPr="00D829C9" w:rsidRDefault="00445C89" w:rsidP="00445C89">
      <w:pPr>
        <w:pStyle w:val="Szvegtrzs2"/>
        <w:rPr>
          <w:b/>
        </w:rPr>
      </w:pPr>
      <w:r w:rsidRPr="008E3375">
        <w:rPr>
          <w:b/>
        </w:rPr>
        <w:t>Felosztásra</w:t>
      </w:r>
      <w:r w:rsidRPr="00D829C9">
        <w:rPr>
          <w:b/>
        </w:rPr>
        <w:t xml:space="preserve"> váró reprográfiai jogdíj</w:t>
      </w:r>
      <w:r>
        <w:rPr>
          <w:b/>
        </w:rPr>
        <w:t>-</w:t>
      </w:r>
      <w:r w:rsidRPr="00D829C9">
        <w:rPr>
          <w:b/>
        </w:rPr>
        <w:t>kötelezettségek alakulása a tárgyévben és a megelőző üzleti évben</w:t>
      </w:r>
    </w:p>
    <w:p w14:paraId="09D8F995" w14:textId="7DF02329" w:rsidR="00445C89" w:rsidRPr="000743B8" w:rsidRDefault="00445C89" w:rsidP="00AF4ECE">
      <w:pPr>
        <w:pStyle w:val="Szvegtrzs2"/>
        <w:ind w:left="420"/>
      </w:pPr>
      <w:r w:rsidRPr="000743B8">
        <w:t xml:space="preserve">                                                                         </w:t>
      </w:r>
      <w:r w:rsidR="000743B8" w:rsidRPr="000743B8">
        <w:t xml:space="preserve">    </w:t>
      </w:r>
      <w:r w:rsidRPr="000743B8">
        <w:t xml:space="preserve">     </w:t>
      </w:r>
      <w:r w:rsidR="00D1177A" w:rsidRPr="000743B8">
        <w:t xml:space="preserve"> </w:t>
      </w:r>
      <w:r w:rsidRPr="000743B8">
        <w:t xml:space="preserve"> </w:t>
      </w:r>
      <w:r w:rsidR="00BC4221">
        <w:t xml:space="preserve"> </w:t>
      </w:r>
      <w:r w:rsidRPr="000743B8">
        <w:rPr>
          <w:b/>
        </w:rPr>
        <w:t>201</w:t>
      </w:r>
      <w:r w:rsidR="000523AE">
        <w:rPr>
          <w:b/>
        </w:rPr>
        <w:t>9</w:t>
      </w:r>
      <w:r w:rsidR="00777D99">
        <w:rPr>
          <w:b/>
        </w:rPr>
        <w:t>.</w:t>
      </w:r>
      <w:r w:rsidRPr="000743B8">
        <w:rPr>
          <w:b/>
        </w:rPr>
        <w:t xml:space="preserve">                         20</w:t>
      </w:r>
      <w:r w:rsidR="00AF4ECE">
        <w:rPr>
          <w:b/>
        </w:rPr>
        <w:t>20</w:t>
      </w:r>
      <w:r w:rsidR="00777D99">
        <w:t>.</w:t>
      </w:r>
      <w:r w:rsidRPr="000743B8">
        <w:t xml:space="preserve">  </w:t>
      </w:r>
      <w:r w:rsidRPr="000743B8">
        <w:rPr>
          <w:b/>
        </w:rPr>
        <w:t>Nyitó kötelezettség értéke január 1-én</w:t>
      </w:r>
      <w:r w:rsidRPr="000743B8">
        <w:t xml:space="preserve">         </w:t>
      </w:r>
      <w:r w:rsidR="005C4BF6">
        <w:t xml:space="preserve"> </w:t>
      </w:r>
      <w:r w:rsidRPr="000743B8">
        <w:t xml:space="preserve">     </w:t>
      </w:r>
      <w:r w:rsidR="00BC4221">
        <w:t xml:space="preserve">  </w:t>
      </w:r>
      <w:r w:rsidRPr="000743B8">
        <w:t xml:space="preserve">   </w:t>
      </w:r>
      <w:r w:rsidR="00A84947">
        <w:t>2 325</w:t>
      </w:r>
      <w:r w:rsidRPr="000743B8">
        <w:t xml:space="preserve">                             </w:t>
      </w:r>
      <w:r w:rsidR="00A84947">
        <w:t>1 772</w:t>
      </w:r>
      <w:r w:rsidRPr="000743B8">
        <w:t xml:space="preserve"> </w:t>
      </w:r>
    </w:p>
    <w:p w14:paraId="63EB8718" w14:textId="1DF5D0E3" w:rsidR="00445C89" w:rsidRPr="000743B8" w:rsidRDefault="00445C89" w:rsidP="00445C89">
      <w:pPr>
        <w:pStyle w:val="Szvegtrzs2"/>
      </w:pPr>
      <w:r w:rsidRPr="000743B8">
        <w:t xml:space="preserve"> -    Tárgyévben beszedett jogdíjak</w:t>
      </w:r>
      <w:r w:rsidR="000D08C2">
        <w:t xml:space="preserve"> a</w:t>
      </w:r>
      <w:r w:rsidRPr="000743B8">
        <w:t xml:space="preserve"> ténylegesen levont</w:t>
      </w:r>
    </w:p>
    <w:p w14:paraId="5DAA85E0" w14:textId="2A5A7B2A" w:rsidR="00445C89" w:rsidRPr="000743B8" w:rsidRDefault="00445C89" w:rsidP="00445C89">
      <w:pPr>
        <w:pStyle w:val="Szvegtrzs2"/>
        <w:ind w:left="420"/>
      </w:pPr>
      <w:r w:rsidRPr="000743B8">
        <w:t xml:space="preserve">kezelési költség-bevételt nem tartalmazó értéke    </w:t>
      </w:r>
      <w:r w:rsidR="009D02A3">
        <w:t>129 085</w:t>
      </w:r>
      <w:r w:rsidRPr="000743B8">
        <w:t xml:space="preserve">                </w:t>
      </w:r>
      <w:r w:rsidR="00D1177A" w:rsidRPr="000743B8">
        <w:t xml:space="preserve"> </w:t>
      </w:r>
      <w:r w:rsidRPr="000743B8">
        <w:t xml:space="preserve">         </w:t>
      </w:r>
      <w:r w:rsidR="009D02A3">
        <w:t>130 947</w:t>
      </w:r>
    </w:p>
    <w:p w14:paraId="71DEBA43" w14:textId="139E7B52" w:rsidR="00445C89" w:rsidRPr="000743B8" w:rsidRDefault="00445C89" w:rsidP="00445C89">
      <w:pPr>
        <w:pStyle w:val="Szvegtrzs2"/>
        <w:numPr>
          <w:ilvl w:val="0"/>
          <w:numId w:val="2"/>
        </w:numPr>
      </w:pPr>
      <w:r w:rsidRPr="000743B8">
        <w:t xml:space="preserve">Függő jogdíjból felosztásba áthelyezett                    </w:t>
      </w:r>
      <w:r w:rsidR="00D64818">
        <w:t>15 464</w:t>
      </w:r>
      <w:r w:rsidRPr="000743B8">
        <w:t xml:space="preserve">     </w:t>
      </w:r>
      <w:r w:rsidR="00BC4221">
        <w:t xml:space="preserve">                  </w:t>
      </w:r>
      <w:r w:rsidR="00D64818">
        <w:t xml:space="preserve">        </w:t>
      </w:r>
      <w:r w:rsidR="00BC4221">
        <w:t xml:space="preserve">   </w:t>
      </w:r>
      <w:r w:rsidR="00D64818">
        <w:t>0</w:t>
      </w:r>
    </w:p>
    <w:p w14:paraId="089C9F05" w14:textId="5E0456EB" w:rsidR="00445C89" w:rsidRPr="000743B8" w:rsidRDefault="00445C89" w:rsidP="00445C89">
      <w:pPr>
        <w:pStyle w:val="Szvegtrzs2"/>
        <w:numPr>
          <w:ilvl w:val="0"/>
          <w:numId w:val="2"/>
        </w:numPr>
      </w:pPr>
      <w:r w:rsidRPr="000743B8">
        <w:t xml:space="preserve">Felosztandó jogdíjak egyéb alaptevékenységből          </w:t>
      </w:r>
      <w:r w:rsidR="000743B8">
        <w:t xml:space="preserve">  </w:t>
      </w:r>
      <w:r w:rsidRPr="000743B8">
        <w:t xml:space="preserve">   </w:t>
      </w:r>
      <w:r w:rsidR="005C4BF6">
        <w:t>2</w:t>
      </w:r>
      <w:r w:rsidR="00D64818">
        <w:t>6</w:t>
      </w:r>
      <w:r w:rsidRPr="000743B8">
        <w:t xml:space="preserve">                       </w:t>
      </w:r>
      <w:r w:rsidR="00D1177A" w:rsidRPr="000743B8">
        <w:t xml:space="preserve">  </w:t>
      </w:r>
      <w:r w:rsidRPr="000743B8">
        <w:t xml:space="preserve">             2</w:t>
      </w:r>
      <w:r w:rsidR="00D64818">
        <w:t>5</w:t>
      </w:r>
    </w:p>
    <w:p w14:paraId="7B8D2DE6" w14:textId="2713F564" w:rsidR="00445C89" w:rsidRPr="000743B8" w:rsidRDefault="00445C89" w:rsidP="00445C89">
      <w:pPr>
        <w:pStyle w:val="Szvegtrzs2"/>
        <w:numPr>
          <w:ilvl w:val="0"/>
          <w:numId w:val="2"/>
        </w:numPr>
      </w:pPr>
      <w:r w:rsidRPr="000743B8">
        <w:t>Felosztandó jogdíjak vállalkozási tevékenységből            -                                  -</w:t>
      </w:r>
    </w:p>
    <w:p w14:paraId="7226BB66" w14:textId="2FF26900" w:rsidR="00445C89" w:rsidRPr="000743B8" w:rsidRDefault="00445C89" w:rsidP="00445C89">
      <w:pPr>
        <w:pStyle w:val="Szvegtrzs2"/>
        <w:numPr>
          <w:ilvl w:val="0"/>
          <w:numId w:val="2"/>
        </w:numPr>
      </w:pPr>
      <w:r w:rsidRPr="000743B8">
        <w:lastRenderedPageBreak/>
        <w:t xml:space="preserve">Tartalékképzés 10%                                                </w:t>
      </w:r>
      <w:r w:rsidR="00D64818">
        <w:t xml:space="preserve">          </w:t>
      </w:r>
      <w:r w:rsidR="00BC4221">
        <w:t>-</w:t>
      </w:r>
      <w:r w:rsidR="00D64818">
        <w:t xml:space="preserve">                                  -</w:t>
      </w:r>
    </w:p>
    <w:p w14:paraId="52F03928" w14:textId="4A981DBB" w:rsidR="00445C89" w:rsidRPr="000743B8" w:rsidRDefault="00445C89" w:rsidP="00445C89">
      <w:pPr>
        <w:pStyle w:val="Szvegtrzs2"/>
        <w:numPr>
          <w:ilvl w:val="0"/>
          <w:numId w:val="2"/>
        </w:numPr>
      </w:pPr>
      <w:r w:rsidRPr="000743B8">
        <w:t xml:space="preserve">Jogdíjak kulturális célú levonása                              </w:t>
      </w:r>
      <w:r w:rsidR="007F21DD">
        <w:t xml:space="preserve">    </w:t>
      </w:r>
      <w:r w:rsidRPr="000743B8">
        <w:t xml:space="preserve">     -</w:t>
      </w:r>
      <w:r w:rsidR="005C4BF6">
        <w:t xml:space="preserve">                                  -</w:t>
      </w:r>
    </w:p>
    <w:p w14:paraId="64CD8C2B" w14:textId="326484BD" w:rsidR="00445C89" w:rsidRPr="000743B8" w:rsidRDefault="00445C89" w:rsidP="00445C89">
      <w:pPr>
        <w:pStyle w:val="Szvegtrzs2"/>
        <w:numPr>
          <w:ilvl w:val="0"/>
          <w:numId w:val="2"/>
        </w:numPr>
      </w:pPr>
      <w:r w:rsidRPr="000743B8">
        <w:t>Jogdíjak- kifiz</w:t>
      </w:r>
      <w:r w:rsidR="0022604B">
        <w:t>.re</w:t>
      </w:r>
      <w:r w:rsidRPr="000743B8">
        <w:t xml:space="preserve"> váró, függő jogdíjak mint egyéb  </w:t>
      </w:r>
      <w:r w:rsidRPr="000743B8">
        <w:rPr>
          <w:b/>
        </w:rPr>
        <w:t xml:space="preserve">- </w:t>
      </w:r>
      <w:r w:rsidR="007F21DD">
        <w:t>145 128</w:t>
      </w:r>
      <w:r w:rsidRPr="000743B8">
        <w:t xml:space="preserve">          </w:t>
      </w:r>
      <w:r w:rsidR="00D1177A" w:rsidRPr="000743B8">
        <w:t xml:space="preserve">   </w:t>
      </w:r>
      <w:r w:rsidR="005C4BF6">
        <w:t xml:space="preserve">    </w:t>
      </w:r>
      <w:r w:rsidRPr="000743B8">
        <w:t xml:space="preserve">   - </w:t>
      </w:r>
      <w:r w:rsidR="007F21DD">
        <w:t>130 703</w:t>
      </w:r>
    </w:p>
    <w:p w14:paraId="3C874941" w14:textId="77777777" w:rsidR="00445C89" w:rsidRPr="000743B8" w:rsidRDefault="00445C89" w:rsidP="00445C89">
      <w:pPr>
        <w:pStyle w:val="Szvegtrzs2"/>
        <w:ind w:left="420"/>
      </w:pPr>
      <w:r w:rsidRPr="000743B8">
        <w:t xml:space="preserve">kötelezettségekbe való átvezetés           </w:t>
      </w:r>
    </w:p>
    <w:p w14:paraId="2D121137" w14:textId="6A823FDC" w:rsidR="00445C89" w:rsidRPr="000743B8" w:rsidRDefault="00445C89" w:rsidP="00445C89">
      <w:pPr>
        <w:pStyle w:val="Szvegtrzs2"/>
        <w:numPr>
          <w:ilvl w:val="0"/>
          <w:numId w:val="2"/>
        </w:numPr>
        <w:rPr>
          <w:b/>
        </w:rPr>
      </w:pPr>
      <w:r w:rsidRPr="000743B8">
        <w:rPr>
          <w:b/>
        </w:rPr>
        <w:t xml:space="preserve">Záró kötelezettségek értéke december 31-én       </w:t>
      </w:r>
      <w:r w:rsidRPr="000743B8">
        <w:t xml:space="preserve">   </w:t>
      </w:r>
      <w:r w:rsidR="007F21DD">
        <w:t>1 772</w:t>
      </w:r>
      <w:r w:rsidRPr="000743B8">
        <w:t xml:space="preserve">                    </w:t>
      </w:r>
      <w:r w:rsidR="005C4BF6">
        <w:t xml:space="preserve">  </w:t>
      </w:r>
      <w:r w:rsidRPr="000743B8">
        <w:t xml:space="preserve">    </w:t>
      </w:r>
      <w:r w:rsidR="007F21DD">
        <w:t>2 162</w:t>
      </w:r>
    </w:p>
    <w:p w14:paraId="292B3337" w14:textId="77777777" w:rsidR="00445C89" w:rsidRPr="000743B8" w:rsidRDefault="00445C89" w:rsidP="00445C89">
      <w:pPr>
        <w:pStyle w:val="Szvegtrzs2"/>
        <w:tabs>
          <w:tab w:val="left" w:pos="6060"/>
        </w:tabs>
        <w:ind w:left="420"/>
        <w:rPr>
          <w:b/>
          <w:sz w:val="22"/>
          <w:szCs w:val="22"/>
        </w:rPr>
      </w:pPr>
      <w:r w:rsidRPr="000743B8">
        <w:rPr>
          <w:b/>
          <w:sz w:val="22"/>
          <w:szCs w:val="22"/>
        </w:rPr>
        <w:tab/>
      </w:r>
    </w:p>
    <w:p w14:paraId="79587C59" w14:textId="0CF39079" w:rsidR="00A04650" w:rsidRDefault="00A04650" w:rsidP="00445C89">
      <w:pPr>
        <w:pStyle w:val="Szvegtrzs2"/>
        <w:tabs>
          <w:tab w:val="left" w:pos="6060"/>
        </w:tabs>
        <w:ind w:left="420"/>
        <w:rPr>
          <w:b/>
          <w:sz w:val="22"/>
          <w:szCs w:val="22"/>
        </w:rPr>
      </w:pPr>
    </w:p>
    <w:p w14:paraId="7C91DE3E" w14:textId="77777777" w:rsidR="00BC4221" w:rsidRPr="000743B8" w:rsidRDefault="00BC4221" w:rsidP="00056C6C">
      <w:pPr>
        <w:pStyle w:val="Szvegtrzs2"/>
        <w:tabs>
          <w:tab w:val="left" w:pos="6060"/>
        </w:tabs>
        <w:rPr>
          <w:b/>
          <w:sz w:val="22"/>
          <w:szCs w:val="22"/>
        </w:rPr>
      </w:pPr>
    </w:p>
    <w:p w14:paraId="52A76B73" w14:textId="77777777" w:rsidR="00A04650" w:rsidRPr="00D829C9" w:rsidRDefault="00A04650" w:rsidP="00445C89">
      <w:pPr>
        <w:pStyle w:val="Szvegtrzs2"/>
        <w:tabs>
          <w:tab w:val="left" w:pos="6060"/>
        </w:tabs>
        <w:ind w:left="420"/>
        <w:rPr>
          <w:b/>
          <w:sz w:val="20"/>
          <w:szCs w:val="20"/>
        </w:rPr>
      </w:pPr>
    </w:p>
    <w:p w14:paraId="7BD20433" w14:textId="77777777" w:rsidR="00445C89" w:rsidRPr="00D829C9" w:rsidRDefault="00445C89" w:rsidP="00445C89">
      <w:pPr>
        <w:pStyle w:val="Szvegtrzs2"/>
        <w:ind w:left="60"/>
        <w:rPr>
          <w:u w:val="single"/>
        </w:rPr>
      </w:pPr>
      <w:r w:rsidRPr="00D829C9">
        <w:rPr>
          <w:u w:val="single"/>
        </w:rPr>
        <w:t xml:space="preserve">                                                                      </w:t>
      </w:r>
    </w:p>
    <w:p w14:paraId="42F8082C" w14:textId="77777777" w:rsidR="00445C89" w:rsidRPr="00D829C9" w:rsidRDefault="00445C89" w:rsidP="00445C89">
      <w:pPr>
        <w:pStyle w:val="Szvegtrzs2"/>
        <w:rPr>
          <w:b/>
        </w:rPr>
      </w:pPr>
      <w:r w:rsidRPr="00D829C9">
        <w:rPr>
          <w:b/>
        </w:rPr>
        <w:t>Kifizetésre váró reprográfiai jogdíj</w:t>
      </w:r>
      <w:r>
        <w:rPr>
          <w:b/>
        </w:rPr>
        <w:t>-</w:t>
      </w:r>
      <w:r w:rsidRPr="00D829C9">
        <w:rPr>
          <w:b/>
        </w:rPr>
        <w:t>kötelezettségek alakulása a tárgyévben</w:t>
      </w:r>
    </w:p>
    <w:p w14:paraId="7CA35C99" w14:textId="3A413F46" w:rsidR="00445C89" w:rsidRDefault="00445C89" w:rsidP="00ED4267">
      <w:pPr>
        <w:pStyle w:val="Szvegtrzs2"/>
        <w:ind w:left="60"/>
        <w:jc w:val="center"/>
        <w:rPr>
          <w:b/>
        </w:rPr>
      </w:pPr>
      <w:r w:rsidRPr="00D829C9">
        <w:rPr>
          <w:b/>
        </w:rPr>
        <w:t xml:space="preserve"> és a megelőző üzleti évben</w:t>
      </w:r>
    </w:p>
    <w:p w14:paraId="74253459" w14:textId="77777777" w:rsidR="00ED4267" w:rsidRPr="0022604B" w:rsidRDefault="00ED4267" w:rsidP="00ED4267">
      <w:pPr>
        <w:pStyle w:val="Szvegtrzs2"/>
        <w:ind w:left="60"/>
        <w:jc w:val="center"/>
        <w:rPr>
          <w:b/>
        </w:rPr>
      </w:pPr>
    </w:p>
    <w:p w14:paraId="22246639" w14:textId="7DA78692" w:rsidR="00445C89" w:rsidRPr="0022604B" w:rsidRDefault="00445C89" w:rsidP="00445C89">
      <w:pPr>
        <w:pStyle w:val="Szvegtrzs2"/>
        <w:ind w:left="60"/>
        <w:jc w:val="center"/>
        <w:rPr>
          <w:b/>
        </w:rPr>
      </w:pPr>
      <w:r w:rsidRPr="0022604B">
        <w:rPr>
          <w:b/>
        </w:rPr>
        <w:t xml:space="preserve">                                          </w:t>
      </w:r>
      <w:r w:rsidR="0022604B">
        <w:rPr>
          <w:b/>
        </w:rPr>
        <w:t xml:space="preserve">             </w:t>
      </w:r>
      <w:r w:rsidR="00D1177A" w:rsidRPr="0022604B">
        <w:rPr>
          <w:b/>
        </w:rPr>
        <w:t xml:space="preserve">              </w:t>
      </w:r>
      <w:r w:rsidRPr="0022604B">
        <w:rPr>
          <w:b/>
        </w:rPr>
        <w:t xml:space="preserve">                    201</w:t>
      </w:r>
      <w:r w:rsidR="007F21DD">
        <w:rPr>
          <w:b/>
        </w:rPr>
        <w:t>9</w:t>
      </w:r>
      <w:r w:rsidRPr="0022604B">
        <w:rPr>
          <w:b/>
        </w:rPr>
        <w:t xml:space="preserve">.                </w:t>
      </w:r>
      <w:r w:rsidR="00D1177A" w:rsidRPr="0022604B">
        <w:rPr>
          <w:b/>
        </w:rPr>
        <w:t xml:space="preserve">     </w:t>
      </w:r>
      <w:r w:rsidRPr="0022604B">
        <w:rPr>
          <w:b/>
        </w:rPr>
        <w:t xml:space="preserve">       20</w:t>
      </w:r>
      <w:r w:rsidR="007F21DD">
        <w:rPr>
          <w:b/>
        </w:rPr>
        <w:t>20</w:t>
      </w:r>
      <w:r w:rsidRPr="0022604B">
        <w:rPr>
          <w:b/>
        </w:rPr>
        <w:t>.</w:t>
      </w:r>
    </w:p>
    <w:p w14:paraId="6972704C" w14:textId="5660D37D" w:rsidR="00445C89" w:rsidRPr="0022604B" w:rsidRDefault="00445C89" w:rsidP="00445C89">
      <w:pPr>
        <w:pStyle w:val="Szvegtrzs2"/>
        <w:numPr>
          <w:ilvl w:val="0"/>
          <w:numId w:val="2"/>
        </w:numPr>
        <w:rPr>
          <w:b/>
        </w:rPr>
      </w:pPr>
      <w:r w:rsidRPr="0022604B">
        <w:rPr>
          <w:b/>
        </w:rPr>
        <w:t xml:space="preserve">Nyitó kötelezettség értéke január 1-én </w:t>
      </w:r>
      <w:r w:rsidR="0022604B">
        <w:rPr>
          <w:b/>
        </w:rPr>
        <w:t xml:space="preserve">  </w:t>
      </w:r>
      <w:r w:rsidRPr="0022604B">
        <w:rPr>
          <w:b/>
        </w:rPr>
        <w:t xml:space="preserve">        </w:t>
      </w:r>
      <w:r w:rsidR="005C4BF6">
        <w:rPr>
          <w:b/>
        </w:rPr>
        <w:t xml:space="preserve"> </w:t>
      </w:r>
      <w:r w:rsidR="00BC4221">
        <w:rPr>
          <w:b/>
        </w:rPr>
        <w:t xml:space="preserve">  </w:t>
      </w:r>
      <w:r w:rsidRPr="0022604B">
        <w:rPr>
          <w:b/>
        </w:rPr>
        <w:t xml:space="preserve">    </w:t>
      </w:r>
      <w:r w:rsidR="0038589C">
        <w:t>32 303</w:t>
      </w:r>
      <w:r w:rsidRPr="0022604B">
        <w:rPr>
          <w:b/>
        </w:rPr>
        <w:t xml:space="preserve">  </w:t>
      </w:r>
      <w:r w:rsidRPr="0022604B">
        <w:t xml:space="preserve">                       </w:t>
      </w:r>
      <w:r w:rsidR="0038589C">
        <w:t>42 487</w:t>
      </w:r>
    </w:p>
    <w:p w14:paraId="664AFA69" w14:textId="4AF73B9E" w:rsidR="00445C89" w:rsidRPr="0022604B" w:rsidRDefault="00445C89" w:rsidP="00445C89">
      <w:pPr>
        <w:pStyle w:val="Szvegtrzs2"/>
        <w:numPr>
          <w:ilvl w:val="0"/>
          <w:numId w:val="2"/>
        </w:numPr>
      </w:pPr>
      <w:r w:rsidRPr="0022604B">
        <w:t xml:space="preserve">Tárgyévben felosztott jogdíjak értéke                </w:t>
      </w:r>
      <w:r w:rsidR="0022604B">
        <w:t xml:space="preserve">  </w:t>
      </w:r>
      <w:r w:rsidRPr="0022604B">
        <w:t xml:space="preserve">    </w:t>
      </w:r>
      <w:r w:rsidR="0038589C">
        <w:t>145 128</w:t>
      </w:r>
      <w:r w:rsidRPr="0022604B">
        <w:t xml:space="preserve">                         </w:t>
      </w:r>
      <w:r w:rsidR="0038589C">
        <w:t>130 703</w:t>
      </w:r>
    </w:p>
    <w:p w14:paraId="39040D62" w14:textId="1916498C" w:rsidR="00611E4A" w:rsidRDefault="00445C89" w:rsidP="00445C89">
      <w:pPr>
        <w:pStyle w:val="Szvegtrzs2"/>
        <w:numPr>
          <w:ilvl w:val="0"/>
          <w:numId w:val="2"/>
        </w:numPr>
      </w:pPr>
      <w:r w:rsidRPr="0022604B">
        <w:t xml:space="preserve">Függő jogdíjból kifizethetővé vált jogdíj                 </w:t>
      </w:r>
      <w:r w:rsidR="00611E4A">
        <w:t xml:space="preserve"> </w:t>
      </w:r>
      <w:r w:rsidRPr="0022604B">
        <w:t xml:space="preserve">  </w:t>
      </w:r>
      <w:r w:rsidR="0038589C">
        <w:t>10 167</w:t>
      </w:r>
      <w:r w:rsidRPr="0022604B">
        <w:t xml:space="preserve">        </w:t>
      </w:r>
      <w:r w:rsidR="005C4BF6">
        <w:t xml:space="preserve">                 </w:t>
      </w:r>
      <w:r w:rsidR="0038589C">
        <w:t xml:space="preserve"> </w:t>
      </w:r>
      <w:r w:rsidR="005C4BF6">
        <w:t xml:space="preserve">  </w:t>
      </w:r>
      <w:r w:rsidR="0038589C">
        <w:t>5 062</w:t>
      </w:r>
    </w:p>
    <w:p w14:paraId="65757013" w14:textId="70740591" w:rsidR="00445C89" w:rsidRPr="0022604B" w:rsidRDefault="00611E4A" w:rsidP="00611E4A">
      <w:pPr>
        <w:pStyle w:val="Szvegtrzs2"/>
        <w:numPr>
          <w:ilvl w:val="0"/>
          <w:numId w:val="2"/>
        </w:numPr>
      </w:pPr>
      <w:r>
        <w:t>Céltartalék terhére előírt kifizetések</w:t>
      </w:r>
      <w:r w:rsidR="005C4BF6">
        <w:t xml:space="preserve">   </w:t>
      </w:r>
      <w:r>
        <w:t xml:space="preserve">                        </w:t>
      </w:r>
      <w:r w:rsidR="00302915">
        <w:t xml:space="preserve">     </w:t>
      </w:r>
      <w:r>
        <w:t xml:space="preserve">    </w:t>
      </w:r>
      <w:r w:rsidR="00302915">
        <w:t>765</w:t>
      </w:r>
      <w:r>
        <w:t xml:space="preserve">                                     76</w:t>
      </w:r>
      <w:r w:rsidR="00302915">
        <w:t>7</w:t>
      </w:r>
    </w:p>
    <w:p w14:paraId="4C4FFF9E" w14:textId="0D8A4054" w:rsidR="00611E4A" w:rsidRDefault="00445C89" w:rsidP="00611E4A">
      <w:pPr>
        <w:pStyle w:val="Szvegtrzs2"/>
        <w:numPr>
          <w:ilvl w:val="0"/>
          <w:numId w:val="2"/>
        </w:numPr>
        <w:tabs>
          <w:tab w:val="right" w:pos="9072"/>
        </w:tabs>
      </w:pPr>
      <w:r w:rsidRPr="0022604B">
        <w:t xml:space="preserve">Pénzügyi rendezés                                        </w:t>
      </w:r>
      <w:r w:rsidR="00302915">
        <w:t xml:space="preserve">   </w:t>
      </w:r>
      <w:r w:rsidR="00611E4A">
        <w:t xml:space="preserve"> </w:t>
      </w:r>
      <w:r w:rsidRPr="0022604B">
        <w:t xml:space="preserve"> </w:t>
      </w:r>
      <w:r w:rsidR="00611E4A">
        <w:t xml:space="preserve"> </w:t>
      </w:r>
      <w:r w:rsidRPr="0022604B">
        <w:t xml:space="preserve">  </w:t>
      </w:r>
      <w:r w:rsidR="0022604B">
        <w:t xml:space="preserve"> </w:t>
      </w:r>
      <w:r w:rsidRPr="0022604B">
        <w:t xml:space="preserve"> - </w:t>
      </w:r>
      <w:r w:rsidR="00302915">
        <w:t>87 937</w:t>
      </w:r>
      <w:r w:rsidRPr="0022604B">
        <w:t xml:space="preserve">                      </w:t>
      </w:r>
      <w:r w:rsidR="00611E4A">
        <w:t xml:space="preserve">  </w:t>
      </w:r>
      <w:r w:rsidRPr="0022604B">
        <w:t xml:space="preserve"> </w:t>
      </w:r>
      <w:r w:rsidR="005C4BF6">
        <w:t>-</w:t>
      </w:r>
      <w:r w:rsidR="00611E4A">
        <w:t xml:space="preserve"> </w:t>
      </w:r>
      <w:r w:rsidR="00302915">
        <w:t>90 528</w:t>
      </w:r>
      <w:r w:rsidRPr="0022604B">
        <w:t xml:space="preserve"> </w:t>
      </w:r>
    </w:p>
    <w:p w14:paraId="164921E7" w14:textId="31C25FD6" w:rsidR="00611E4A" w:rsidRDefault="00611E4A" w:rsidP="00611E4A">
      <w:pPr>
        <w:pStyle w:val="Szvegtrzs2"/>
        <w:numPr>
          <w:ilvl w:val="0"/>
          <w:numId w:val="2"/>
        </w:numPr>
        <w:tabs>
          <w:tab w:val="right" w:pos="9072"/>
        </w:tabs>
      </w:pPr>
      <w:r>
        <w:t xml:space="preserve">Átvezetés függőszámlára                                       - </w:t>
      </w:r>
      <w:r w:rsidR="00366497">
        <w:t>57 939</w:t>
      </w:r>
      <w:r>
        <w:t xml:space="preserve">                        - </w:t>
      </w:r>
      <w:r w:rsidR="00366497">
        <w:t>42 429</w:t>
      </w:r>
    </w:p>
    <w:p w14:paraId="37D68346" w14:textId="2FA6B761" w:rsidR="00445C89" w:rsidRPr="00611E4A" w:rsidRDefault="00445C89" w:rsidP="00611E4A">
      <w:pPr>
        <w:pStyle w:val="Szvegtrzs2"/>
        <w:numPr>
          <w:ilvl w:val="0"/>
          <w:numId w:val="2"/>
        </w:numPr>
        <w:tabs>
          <w:tab w:val="right" w:pos="9072"/>
        </w:tabs>
      </w:pPr>
      <w:r w:rsidRPr="0022604B">
        <w:rPr>
          <w:b/>
        </w:rPr>
        <w:t xml:space="preserve">Záró kötelezettségek értéke december 31-én  </w:t>
      </w:r>
      <w:r w:rsidR="0022604B">
        <w:rPr>
          <w:b/>
        </w:rPr>
        <w:t xml:space="preserve"> </w:t>
      </w:r>
      <w:r w:rsidR="005C4BF6">
        <w:rPr>
          <w:b/>
        </w:rPr>
        <w:t xml:space="preserve"> </w:t>
      </w:r>
      <w:r w:rsidR="0022604B">
        <w:rPr>
          <w:b/>
        </w:rPr>
        <w:t xml:space="preserve"> </w:t>
      </w:r>
      <w:r w:rsidR="00611E4A">
        <w:rPr>
          <w:b/>
        </w:rPr>
        <w:t xml:space="preserve">  </w:t>
      </w:r>
      <w:r w:rsidR="00366497">
        <w:t>42 487</w:t>
      </w:r>
      <w:r w:rsidRPr="0022604B">
        <w:t xml:space="preserve">                           </w:t>
      </w:r>
      <w:r w:rsidR="00145C87">
        <w:t>46 062</w:t>
      </w:r>
    </w:p>
    <w:p w14:paraId="3B76E068" w14:textId="77777777" w:rsidR="00445C89" w:rsidRPr="0022604B" w:rsidRDefault="00445C89" w:rsidP="00445C89">
      <w:pPr>
        <w:pStyle w:val="Szvegtrzs2"/>
        <w:ind w:left="420"/>
      </w:pPr>
      <w:r w:rsidRPr="0022604B">
        <w:t xml:space="preserve">                        </w:t>
      </w:r>
    </w:p>
    <w:p w14:paraId="5A8BD6AA" w14:textId="77777777" w:rsidR="00D1177A" w:rsidRPr="0022604B" w:rsidRDefault="00D1177A" w:rsidP="00445C89">
      <w:pPr>
        <w:pStyle w:val="Szvegtrzs2"/>
        <w:ind w:left="420"/>
      </w:pPr>
    </w:p>
    <w:p w14:paraId="41B70C47" w14:textId="2C28F200" w:rsidR="00445C89" w:rsidRDefault="00445C89" w:rsidP="00445C89">
      <w:pPr>
        <w:pStyle w:val="Szvegtrzs2"/>
        <w:ind w:left="420"/>
        <w:jc w:val="center"/>
        <w:rPr>
          <w:b/>
        </w:rPr>
      </w:pPr>
      <w:r w:rsidRPr="00D1177A">
        <w:rPr>
          <w:b/>
        </w:rPr>
        <w:t>Függő reprográfiai jogdíjak értékének alakulása a tárgyévben és a megelőző évben</w:t>
      </w:r>
    </w:p>
    <w:p w14:paraId="39D8C1F7" w14:textId="77777777" w:rsidR="00056C6C" w:rsidRPr="00D1177A" w:rsidRDefault="00056C6C" w:rsidP="00445C89">
      <w:pPr>
        <w:pStyle w:val="Szvegtrzs2"/>
        <w:ind w:left="420"/>
        <w:jc w:val="center"/>
        <w:rPr>
          <w:b/>
        </w:rPr>
      </w:pPr>
    </w:p>
    <w:p w14:paraId="265ED570" w14:textId="23FD4700" w:rsidR="00445C89" w:rsidRPr="00D1177A" w:rsidRDefault="00445C89" w:rsidP="00445C89">
      <w:pPr>
        <w:pStyle w:val="Szvegtrzs2"/>
        <w:ind w:left="420"/>
        <w:jc w:val="center"/>
        <w:rPr>
          <w:b/>
          <w:sz w:val="22"/>
          <w:szCs w:val="22"/>
        </w:rPr>
      </w:pPr>
      <w:r w:rsidRPr="00D1177A">
        <w:rPr>
          <w:b/>
          <w:sz w:val="22"/>
          <w:szCs w:val="22"/>
        </w:rPr>
        <w:t xml:space="preserve">                                                             </w:t>
      </w:r>
      <w:r w:rsidR="00D1177A">
        <w:rPr>
          <w:b/>
          <w:sz w:val="22"/>
          <w:szCs w:val="22"/>
        </w:rPr>
        <w:t xml:space="preserve">        </w:t>
      </w:r>
      <w:r w:rsidRPr="00D1177A">
        <w:rPr>
          <w:b/>
          <w:sz w:val="22"/>
          <w:szCs w:val="22"/>
        </w:rPr>
        <w:t xml:space="preserve">                      201</w:t>
      </w:r>
      <w:r w:rsidR="00145C87">
        <w:rPr>
          <w:b/>
          <w:sz w:val="22"/>
          <w:szCs w:val="22"/>
        </w:rPr>
        <w:t>9</w:t>
      </w:r>
      <w:r w:rsidRPr="00D1177A">
        <w:rPr>
          <w:b/>
          <w:sz w:val="22"/>
          <w:szCs w:val="22"/>
        </w:rPr>
        <w:t xml:space="preserve">.                   </w:t>
      </w:r>
      <w:r w:rsidR="00D1177A" w:rsidRPr="00D1177A">
        <w:rPr>
          <w:b/>
          <w:sz w:val="22"/>
          <w:szCs w:val="22"/>
        </w:rPr>
        <w:t xml:space="preserve">     </w:t>
      </w:r>
      <w:r w:rsidRPr="00D1177A">
        <w:rPr>
          <w:b/>
          <w:sz w:val="22"/>
          <w:szCs w:val="22"/>
        </w:rPr>
        <w:t xml:space="preserve">      20</w:t>
      </w:r>
      <w:r w:rsidR="00145C87">
        <w:rPr>
          <w:b/>
          <w:sz w:val="22"/>
          <w:szCs w:val="22"/>
        </w:rPr>
        <w:t>20</w:t>
      </w:r>
      <w:r w:rsidRPr="00D1177A">
        <w:rPr>
          <w:b/>
          <w:sz w:val="22"/>
          <w:szCs w:val="22"/>
        </w:rPr>
        <w:t>.</w:t>
      </w:r>
    </w:p>
    <w:p w14:paraId="1F2EF4C5" w14:textId="16B3CB8E" w:rsidR="00445C89" w:rsidRPr="00D1177A" w:rsidRDefault="00445C89" w:rsidP="00445C89">
      <w:pPr>
        <w:pStyle w:val="Szvegtrzs2"/>
        <w:numPr>
          <w:ilvl w:val="0"/>
          <w:numId w:val="2"/>
        </w:numPr>
        <w:jc w:val="left"/>
        <w:rPr>
          <w:sz w:val="22"/>
          <w:szCs w:val="22"/>
        </w:rPr>
      </w:pPr>
      <w:r w:rsidRPr="00D1177A">
        <w:rPr>
          <w:sz w:val="22"/>
          <w:szCs w:val="22"/>
        </w:rPr>
        <w:t xml:space="preserve">Nyitó kötelezettségek értéke                                          </w:t>
      </w:r>
      <w:r w:rsidR="0022604B">
        <w:rPr>
          <w:sz w:val="22"/>
          <w:szCs w:val="22"/>
        </w:rPr>
        <w:t xml:space="preserve"> </w:t>
      </w:r>
      <w:r w:rsidRPr="00D1177A">
        <w:rPr>
          <w:sz w:val="22"/>
          <w:szCs w:val="22"/>
        </w:rPr>
        <w:t xml:space="preserve">  </w:t>
      </w:r>
      <w:r w:rsidR="00145C87">
        <w:rPr>
          <w:sz w:val="22"/>
          <w:szCs w:val="22"/>
        </w:rPr>
        <w:t>131 884</w:t>
      </w:r>
      <w:r w:rsidRPr="00D1177A">
        <w:rPr>
          <w:sz w:val="22"/>
          <w:szCs w:val="22"/>
        </w:rPr>
        <w:t xml:space="preserve">                        </w:t>
      </w:r>
      <w:r w:rsidR="00657FCF">
        <w:rPr>
          <w:sz w:val="22"/>
          <w:szCs w:val="22"/>
        </w:rPr>
        <w:t>160 840</w:t>
      </w:r>
    </w:p>
    <w:p w14:paraId="60CFDEDC" w14:textId="0752629F" w:rsidR="005C4BF6" w:rsidRDefault="00445C89" w:rsidP="00445C89">
      <w:pPr>
        <w:pStyle w:val="Szvegtrzs2"/>
        <w:numPr>
          <w:ilvl w:val="0"/>
          <w:numId w:val="2"/>
        </w:numPr>
        <w:jc w:val="left"/>
        <w:rPr>
          <w:sz w:val="22"/>
          <w:szCs w:val="22"/>
        </w:rPr>
      </w:pPr>
      <w:r w:rsidRPr="00D1177A">
        <w:rPr>
          <w:sz w:val="22"/>
          <w:szCs w:val="22"/>
        </w:rPr>
        <w:lastRenderedPageBreak/>
        <w:t>Tárgyévben keletkezett</w:t>
      </w:r>
      <w:r w:rsidR="00F21CE6">
        <w:rPr>
          <w:sz w:val="22"/>
          <w:szCs w:val="22"/>
        </w:rPr>
        <w:t>,</w:t>
      </w:r>
      <w:r w:rsidRPr="00D1177A">
        <w:rPr>
          <w:sz w:val="22"/>
          <w:szCs w:val="22"/>
        </w:rPr>
        <w:t xml:space="preserve"> nem azonosított vagy isme</w:t>
      </w:r>
      <w:r w:rsidR="005C4BF6">
        <w:rPr>
          <w:sz w:val="22"/>
          <w:szCs w:val="22"/>
        </w:rPr>
        <w:t xml:space="preserve">-    </w:t>
      </w:r>
      <w:r w:rsidR="00611E4A">
        <w:rPr>
          <w:sz w:val="22"/>
          <w:szCs w:val="22"/>
        </w:rPr>
        <w:t xml:space="preserve">  </w:t>
      </w:r>
      <w:r w:rsidR="005C4BF6">
        <w:rPr>
          <w:sz w:val="22"/>
          <w:szCs w:val="22"/>
        </w:rPr>
        <w:t xml:space="preserve">   </w:t>
      </w:r>
      <w:r w:rsidR="00657FCF">
        <w:rPr>
          <w:sz w:val="22"/>
          <w:szCs w:val="22"/>
        </w:rPr>
        <w:t>57 939</w:t>
      </w:r>
      <w:r w:rsidR="005C4BF6">
        <w:rPr>
          <w:sz w:val="22"/>
          <w:szCs w:val="22"/>
        </w:rPr>
        <w:t xml:space="preserve">                          </w:t>
      </w:r>
      <w:r w:rsidR="00657FCF">
        <w:rPr>
          <w:sz w:val="22"/>
          <w:szCs w:val="22"/>
        </w:rPr>
        <w:t>42 429</w:t>
      </w:r>
    </w:p>
    <w:p w14:paraId="6FE28068" w14:textId="34977633" w:rsidR="00445C89" w:rsidRPr="00D1177A" w:rsidRDefault="00445C89" w:rsidP="005C4BF6">
      <w:pPr>
        <w:pStyle w:val="Szvegtrzs2"/>
        <w:ind w:left="420"/>
        <w:jc w:val="left"/>
        <w:rPr>
          <w:sz w:val="22"/>
          <w:szCs w:val="22"/>
        </w:rPr>
      </w:pPr>
      <w:r w:rsidRPr="00D1177A">
        <w:rPr>
          <w:sz w:val="22"/>
          <w:szCs w:val="22"/>
        </w:rPr>
        <w:t>retlen  helyen tartózkodó jogosulttal szemben</w:t>
      </w:r>
    </w:p>
    <w:p w14:paraId="5F650D4A" w14:textId="53DDD00A" w:rsidR="00445C89" w:rsidRPr="00D1177A" w:rsidRDefault="00445C89" w:rsidP="00445C89">
      <w:pPr>
        <w:pStyle w:val="Szvegtrzs2"/>
        <w:numPr>
          <w:ilvl w:val="0"/>
          <w:numId w:val="2"/>
        </w:numPr>
        <w:jc w:val="left"/>
        <w:rPr>
          <w:sz w:val="22"/>
          <w:szCs w:val="22"/>
        </w:rPr>
      </w:pPr>
      <w:r w:rsidRPr="00D1177A">
        <w:rPr>
          <w:sz w:val="22"/>
          <w:szCs w:val="22"/>
        </w:rPr>
        <w:t xml:space="preserve">Tárgyévi felosztásba áthelyezett függő jogdíjak                </w:t>
      </w:r>
      <w:r w:rsidR="00DD585E">
        <w:rPr>
          <w:sz w:val="22"/>
          <w:szCs w:val="22"/>
        </w:rPr>
        <w:t>-</w:t>
      </w:r>
      <w:r w:rsidR="007E752D">
        <w:rPr>
          <w:sz w:val="22"/>
          <w:szCs w:val="22"/>
        </w:rPr>
        <w:t>15 464</w:t>
      </w:r>
      <w:r w:rsidR="00DD585E">
        <w:rPr>
          <w:sz w:val="22"/>
          <w:szCs w:val="22"/>
        </w:rPr>
        <w:t xml:space="preserve">                      </w:t>
      </w:r>
      <w:r w:rsidR="007E752D">
        <w:rPr>
          <w:sz w:val="22"/>
          <w:szCs w:val="22"/>
        </w:rPr>
        <w:t xml:space="preserve">        </w:t>
      </w:r>
      <w:r w:rsidR="00DD585E">
        <w:rPr>
          <w:sz w:val="22"/>
          <w:szCs w:val="22"/>
        </w:rPr>
        <w:t xml:space="preserve">   </w:t>
      </w:r>
      <w:r w:rsidR="007E752D">
        <w:rPr>
          <w:sz w:val="22"/>
          <w:szCs w:val="22"/>
        </w:rPr>
        <w:t>-</w:t>
      </w:r>
    </w:p>
    <w:p w14:paraId="42BBC54C" w14:textId="3613B7B2" w:rsidR="00445C89" w:rsidRPr="00D1177A" w:rsidRDefault="00445C89" w:rsidP="00445C89">
      <w:pPr>
        <w:pStyle w:val="Szvegtrzs2"/>
        <w:numPr>
          <w:ilvl w:val="0"/>
          <w:numId w:val="2"/>
        </w:numPr>
        <w:jc w:val="left"/>
        <w:rPr>
          <w:sz w:val="22"/>
          <w:szCs w:val="22"/>
        </w:rPr>
      </w:pPr>
      <w:r w:rsidRPr="00D1177A">
        <w:rPr>
          <w:sz w:val="22"/>
          <w:szCs w:val="22"/>
        </w:rPr>
        <w:t>Jogdíjkompenzációra és EHO kifizetésére elsz</w:t>
      </w:r>
      <w:r w:rsidR="00FB6BD3">
        <w:rPr>
          <w:sz w:val="22"/>
          <w:szCs w:val="22"/>
        </w:rPr>
        <w:t xml:space="preserve">                  - 3 351</w:t>
      </w:r>
      <w:r w:rsidR="00A24D16">
        <w:rPr>
          <w:sz w:val="22"/>
          <w:szCs w:val="22"/>
        </w:rPr>
        <w:t xml:space="preserve">                          -</w:t>
      </w:r>
      <w:r w:rsidR="00FB6BD3">
        <w:rPr>
          <w:sz w:val="22"/>
          <w:szCs w:val="22"/>
        </w:rPr>
        <w:t xml:space="preserve"> 3 86</w:t>
      </w:r>
      <w:r w:rsidR="004211F4">
        <w:rPr>
          <w:sz w:val="22"/>
          <w:szCs w:val="22"/>
        </w:rPr>
        <w:t>0</w:t>
      </w:r>
      <w:r w:rsidR="00FB6BD3">
        <w:rPr>
          <w:sz w:val="22"/>
          <w:szCs w:val="22"/>
        </w:rPr>
        <w:t xml:space="preserve"> </w:t>
      </w:r>
    </w:p>
    <w:p w14:paraId="6CB67157" w14:textId="7DDDC904" w:rsidR="00A24D16" w:rsidRPr="00412E71" w:rsidRDefault="00445C89" w:rsidP="00445C89">
      <w:pPr>
        <w:pStyle w:val="Szvegtrzs2"/>
        <w:numPr>
          <w:ilvl w:val="0"/>
          <w:numId w:val="2"/>
        </w:numPr>
        <w:jc w:val="left"/>
        <w:rPr>
          <w:i/>
          <w:iCs/>
          <w:sz w:val="22"/>
          <w:szCs w:val="22"/>
        </w:rPr>
      </w:pPr>
      <w:r w:rsidRPr="00D1177A">
        <w:rPr>
          <w:sz w:val="22"/>
          <w:szCs w:val="22"/>
        </w:rPr>
        <w:t xml:space="preserve"> Kifizethetővé vált tételek jogdíja                                         </w:t>
      </w:r>
      <w:r w:rsidR="004211F4">
        <w:rPr>
          <w:sz w:val="22"/>
          <w:szCs w:val="22"/>
        </w:rPr>
        <w:t xml:space="preserve">- 1 </w:t>
      </w:r>
      <w:r w:rsidR="00DD03C5" w:rsidRPr="00DD03C5">
        <w:rPr>
          <w:sz w:val="22"/>
          <w:szCs w:val="22"/>
        </w:rPr>
        <w:t>605</w:t>
      </w:r>
      <w:r w:rsidRPr="00DD03C5">
        <w:rPr>
          <w:sz w:val="22"/>
          <w:szCs w:val="22"/>
        </w:rPr>
        <w:t xml:space="preserve">                         </w:t>
      </w:r>
      <w:r w:rsidR="00DD03C5" w:rsidRPr="00DD03C5">
        <w:rPr>
          <w:sz w:val="22"/>
          <w:szCs w:val="22"/>
        </w:rPr>
        <w:t>- 1</w:t>
      </w:r>
      <w:r w:rsidR="00412E71">
        <w:rPr>
          <w:sz w:val="22"/>
          <w:szCs w:val="22"/>
        </w:rPr>
        <w:t> </w:t>
      </w:r>
      <w:r w:rsidR="00DD03C5" w:rsidRPr="00DD03C5">
        <w:rPr>
          <w:sz w:val="22"/>
          <w:szCs w:val="22"/>
        </w:rPr>
        <w:t>991</w:t>
      </w:r>
    </w:p>
    <w:p w14:paraId="6EAD5EA1" w14:textId="3E62D086" w:rsidR="00412E71" w:rsidRPr="00A37FF7" w:rsidRDefault="00441EFC" w:rsidP="00445C89">
      <w:pPr>
        <w:pStyle w:val="Szvegtrzs2"/>
        <w:numPr>
          <w:ilvl w:val="0"/>
          <w:numId w:val="2"/>
        </w:numPr>
        <w:jc w:val="left"/>
        <w:rPr>
          <w:i/>
          <w:iCs/>
          <w:sz w:val="22"/>
          <w:szCs w:val="22"/>
        </w:rPr>
      </w:pPr>
      <w:r>
        <w:rPr>
          <w:sz w:val="22"/>
          <w:szCs w:val="22"/>
        </w:rPr>
        <w:t>2017-es függőszámlán lévő összeg 9</w:t>
      </w:r>
      <w:r w:rsidR="00A37FF7">
        <w:rPr>
          <w:sz w:val="22"/>
          <w:szCs w:val="22"/>
        </w:rPr>
        <w:t>0</w:t>
      </w:r>
      <w:r>
        <w:rPr>
          <w:sz w:val="22"/>
          <w:szCs w:val="22"/>
        </w:rPr>
        <w:t xml:space="preserve"> %-</w:t>
      </w:r>
      <w:r w:rsidR="00A37FF7">
        <w:rPr>
          <w:sz w:val="22"/>
          <w:szCs w:val="22"/>
        </w:rPr>
        <w:t>ának                                                    - 39 179</w:t>
      </w:r>
    </w:p>
    <w:p w14:paraId="768B1D44" w14:textId="3FBA0474" w:rsidR="00A37FF7" w:rsidRDefault="00A37FF7" w:rsidP="00B53E09">
      <w:pPr>
        <w:pStyle w:val="Szvegtrzs2"/>
        <w:ind w:left="420"/>
        <w:jc w:val="left"/>
        <w:rPr>
          <w:sz w:val="22"/>
          <w:szCs w:val="22"/>
        </w:rPr>
      </w:pPr>
      <w:r>
        <w:rPr>
          <w:sz w:val="22"/>
          <w:szCs w:val="22"/>
        </w:rPr>
        <w:t>utalása az NKA részér</w:t>
      </w:r>
      <w:r w:rsidR="00B53E09">
        <w:rPr>
          <w:sz w:val="22"/>
          <w:szCs w:val="22"/>
        </w:rPr>
        <w:t>e</w:t>
      </w:r>
    </w:p>
    <w:p w14:paraId="5E49B021" w14:textId="20E9CEEE" w:rsidR="00B53E09" w:rsidRDefault="00B53E09" w:rsidP="00B53E09">
      <w:pPr>
        <w:pStyle w:val="Szvegtrzs2"/>
        <w:numPr>
          <w:ilvl w:val="0"/>
          <w:numId w:val="2"/>
        </w:numPr>
        <w:jc w:val="left"/>
        <w:rPr>
          <w:sz w:val="22"/>
          <w:szCs w:val="22"/>
        </w:rPr>
      </w:pPr>
      <w:r>
        <w:rPr>
          <w:sz w:val="22"/>
          <w:szCs w:val="22"/>
        </w:rPr>
        <w:t>2017-es függőszáml</w:t>
      </w:r>
      <w:r w:rsidR="0081118C">
        <w:rPr>
          <w:sz w:val="22"/>
          <w:szCs w:val="22"/>
        </w:rPr>
        <w:t>án lévő összeg 10%-ának                                                       - 4 353</w:t>
      </w:r>
    </w:p>
    <w:p w14:paraId="16876807" w14:textId="2E44F0F1" w:rsidR="0081118C" w:rsidRPr="00B53E09" w:rsidRDefault="0081118C" w:rsidP="0081118C">
      <w:pPr>
        <w:pStyle w:val="Szvegtrzs2"/>
        <w:ind w:left="420"/>
        <w:jc w:val="left"/>
        <w:rPr>
          <w:sz w:val="22"/>
          <w:szCs w:val="22"/>
        </w:rPr>
      </w:pPr>
      <w:r>
        <w:rPr>
          <w:sz w:val="22"/>
          <w:szCs w:val="22"/>
        </w:rPr>
        <w:t>utalása az MKKE részére</w:t>
      </w:r>
    </w:p>
    <w:p w14:paraId="388CC04A" w14:textId="3504A49D" w:rsidR="00445C89" w:rsidRPr="00A24D16" w:rsidRDefault="00A24D16" w:rsidP="00445C89">
      <w:pPr>
        <w:pStyle w:val="Szvegtrzs2"/>
        <w:numPr>
          <w:ilvl w:val="0"/>
          <w:numId w:val="2"/>
        </w:numPr>
        <w:jc w:val="left"/>
        <w:rPr>
          <w:i/>
          <w:iCs/>
          <w:sz w:val="22"/>
          <w:szCs w:val="22"/>
        </w:rPr>
      </w:pPr>
      <w:r>
        <w:rPr>
          <w:sz w:val="22"/>
          <w:szCs w:val="22"/>
        </w:rPr>
        <w:t>Pót</w:t>
      </w:r>
      <w:r w:rsidR="00631D60">
        <w:rPr>
          <w:sz w:val="22"/>
          <w:szCs w:val="22"/>
        </w:rPr>
        <w:t>-</w:t>
      </w:r>
      <w:r>
        <w:rPr>
          <w:sz w:val="22"/>
          <w:szCs w:val="22"/>
        </w:rPr>
        <w:t xml:space="preserve"> és kompenzáció</w:t>
      </w:r>
      <w:r w:rsidR="00ED4267">
        <w:rPr>
          <w:sz w:val="22"/>
          <w:szCs w:val="22"/>
        </w:rPr>
        <w:t>s jogdíjra elkülönített jogdíj</w:t>
      </w:r>
      <w:r w:rsidR="00445C89" w:rsidRPr="00A24D16">
        <w:rPr>
          <w:sz w:val="22"/>
          <w:szCs w:val="22"/>
        </w:rPr>
        <w:t xml:space="preserve">       </w:t>
      </w:r>
      <w:r w:rsidR="00ED4267">
        <w:rPr>
          <w:sz w:val="22"/>
          <w:szCs w:val="22"/>
        </w:rPr>
        <w:t xml:space="preserve">         </w:t>
      </w:r>
      <w:r w:rsidR="009A4552">
        <w:rPr>
          <w:sz w:val="22"/>
          <w:szCs w:val="22"/>
        </w:rPr>
        <w:t>- 8 563</w:t>
      </w:r>
      <w:r w:rsidR="00ED4267">
        <w:rPr>
          <w:sz w:val="22"/>
          <w:szCs w:val="22"/>
        </w:rPr>
        <w:t xml:space="preserve">                                 </w:t>
      </w:r>
      <w:r w:rsidR="009A4552">
        <w:rPr>
          <w:sz w:val="22"/>
          <w:szCs w:val="22"/>
        </w:rPr>
        <w:t>-</w:t>
      </w:r>
      <w:r w:rsidR="00ED4267">
        <w:rPr>
          <w:sz w:val="22"/>
          <w:szCs w:val="22"/>
        </w:rPr>
        <w:t xml:space="preserve">    </w:t>
      </w:r>
    </w:p>
    <w:p w14:paraId="0AB99BE5" w14:textId="771105D4" w:rsidR="00445C89" w:rsidRPr="00D1177A" w:rsidRDefault="00445C89" w:rsidP="00445C89">
      <w:pPr>
        <w:pStyle w:val="Szvegtrzs2"/>
        <w:numPr>
          <w:ilvl w:val="0"/>
          <w:numId w:val="2"/>
        </w:numPr>
        <w:jc w:val="left"/>
        <w:rPr>
          <w:sz w:val="22"/>
          <w:szCs w:val="22"/>
        </w:rPr>
      </w:pPr>
      <w:r w:rsidRPr="00D1177A">
        <w:rPr>
          <w:b/>
          <w:sz w:val="22"/>
          <w:szCs w:val="22"/>
        </w:rPr>
        <w:t>Záró kötelezettség értéke</w:t>
      </w:r>
      <w:r w:rsidRPr="00D1177A">
        <w:rPr>
          <w:sz w:val="22"/>
          <w:szCs w:val="22"/>
        </w:rPr>
        <w:t xml:space="preserve">                                               </w:t>
      </w:r>
      <w:r w:rsidR="00F472DE">
        <w:rPr>
          <w:sz w:val="22"/>
          <w:szCs w:val="22"/>
        </w:rPr>
        <w:t>160 840</w:t>
      </w:r>
      <w:r w:rsidRPr="00D1177A">
        <w:rPr>
          <w:sz w:val="22"/>
          <w:szCs w:val="22"/>
        </w:rPr>
        <w:t xml:space="preserve">                       </w:t>
      </w:r>
      <w:r w:rsidR="00ED4267">
        <w:rPr>
          <w:sz w:val="22"/>
          <w:szCs w:val="22"/>
        </w:rPr>
        <w:t xml:space="preserve"> </w:t>
      </w:r>
      <w:r w:rsidR="00F472DE">
        <w:rPr>
          <w:sz w:val="22"/>
          <w:szCs w:val="22"/>
        </w:rPr>
        <w:t>153 886</w:t>
      </w:r>
      <w:r w:rsidRPr="00D1177A">
        <w:rPr>
          <w:sz w:val="22"/>
          <w:szCs w:val="22"/>
        </w:rPr>
        <w:t xml:space="preserve">  </w:t>
      </w:r>
    </w:p>
    <w:p w14:paraId="0FA8E587" w14:textId="77777777" w:rsidR="00445C89" w:rsidRDefault="00445C89" w:rsidP="00445C89">
      <w:pPr>
        <w:pStyle w:val="Szvegtrzs2"/>
      </w:pPr>
    </w:p>
    <w:p w14:paraId="5D7A1ED8" w14:textId="6EC266CC" w:rsidR="00445C89" w:rsidRDefault="00445C89" w:rsidP="00445C89">
      <w:pPr>
        <w:pStyle w:val="Szvegtrzs2"/>
      </w:pPr>
    </w:p>
    <w:p w14:paraId="32EE97C5" w14:textId="77777777" w:rsidR="00ED4267" w:rsidRDefault="00ED4267" w:rsidP="00445C89">
      <w:pPr>
        <w:pStyle w:val="Szvegtrzs2"/>
      </w:pPr>
    </w:p>
    <w:p w14:paraId="4DD490C3" w14:textId="77777777" w:rsidR="00ED4267" w:rsidRPr="00D829C9" w:rsidRDefault="00ED4267" w:rsidP="00445C89">
      <w:pPr>
        <w:pStyle w:val="Szvegtrzs2"/>
      </w:pPr>
    </w:p>
    <w:p w14:paraId="30FE2427" w14:textId="4B960403" w:rsidR="00445C89" w:rsidRDefault="00445C89" w:rsidP="00445C89">
      <w:pPr>
        <w:pStyle w:val="Szvegtrzs2"/>
        <w:rPr>
          <w:b/>
        </w:rPr>
      </w:pPr>
      <w:r w:rsidRPr="00D829C9">
        <w:rPr>
          <w:b/>
        </w:rPr>
        <w:t xml:space="preserve">                        Reprográfiai jogdíjbevételek részletezése</w:t>
      </w:r>
    </w:p>
    <w:p w14:paraId="5524B46A" w14:textId="77777777" w:rsidR="00056C6C" w:rsidRPr="00D829C9" w:rsidRDefault="00056C6C" w:rsidP="00445C89">
      <w:pPr>
        <w:pStyle w:val="Szvegtrzs2"/>
        <w:rPr>
          <w:b/>
        </w:rPr>
      </w:pPr>
    </w:p>
    <w:p w14:paraId="20BDC449" w14:textId="120D5C4E" w:rsidR="00445C89" w:rsidRPr="00683FB1" w:rsidRDefault="00445C89" w:rsidP="00445C89">
      <w:pPr>
        <w:pStyle w:val="Szvegtrzs2"/>
        <w:rPr>
          <w:b/>
          <w:sz w:val="22"/>
          <w:szCs w:val="22"/>
        </w:rPr>
      </w:pPr>
      <w:r w:rsidRPr="00683FB1">
        <w:rPr>
          <w:b/>
          <w:sz w:val="22"/>
          <w:szCs w:val="22"/>
        </w:rPr>
        <w:t xml:space="preserve">                                                                          </w:t>
      </w:r>
      <w:r>
        <w:rPr>
          <w:b/>
          <w:sz w:val="22"/>
          <w:szCs w:val="22"/>
        </w:rPr>
        <w:t xml:space="preserve">       </w:t>
      </w:r>
      <w:r w:rsidRPr="00683FB1">
        <w:rPr>
          <w:b/>
          <w:sz w:val="22"/>
          <w:szCs w:val="22"/>
        </w:rPr>
        <w:t xml:space="preserve">               201</w:t>
      </w:r>
      <w:r w:rsidR="00890C3C">
        <w:rPr>
          <w:b/>
          <w:sz w:val="22"/>
          <w:szCs w:val="22"/>
        </w:rPr>
        <w:t>9</w:t>
      </w:r>
      <w:r w:rsidRPr="00683FB1">
        <w:rPr>
          <w:b/>
          <w:sz w:val="22"/>
          <w:szCs w:val="22"/>
        </w:rPr>
        <w:t xml:space="preserve">.                  </w:t>
      </w:r>
      <w:r>
        <w:rPr>
          <w:b/>
          <w:sz w:val="22"/>
          <w:szCs w:val="22"/>
        </w:rPr>
        <w:t xml:space="preserve">   </w:t>
      </w:r>
      <w:r w:rsidRPr="00683FB1">
        <w:rPr>
          <w:b/>
          <w:sz w:val="22"/>
          <w:szCs w:val="22"/>
        </w:rPr>
        <w:t xml:space="preserve">  </w:t>
      </w:r>
      <w:r>
        <w:rPr>
          <w:b/>
          <w:sz w:val="22"/>
          <w:szCs w:val="22"/>
        </w:rPr>
        <w:t xml:space="preserve"> </w:t>
      </w:r>
      <w:r w:rsidRPr="00683FB1">
        <w:rPr>
          <w:b/>
          <w:sz w:val="22"/>
          <w:szCs w:val="22"/>
        </w:rPr>
        <w:t xml:space="preserve"> 20</w:t>
      </w:r>
      <w:r w:rsidR="00890C3C">
        <w:rPr>
          <w:b/>
          <w:sz w:val="22"/>
          <w:szCs w:val="22"/>
        </w:rPr>
        <w:t>20</w:t>
      </w:r>
      <w:r w:rsidRPr="00683FB1">
        <w:rPr>
          <w:b/>
          <w:sz w:val="22"/>
          <w:szCs w:val="22"/>
        </w:rPr>
        <w:t>.</w:t>
      </w:r>
    </w:p>
    <w:p w14:paraId="2B1FEF60" w14:textId="1BC3FB5C" w:rsidR="00445C89" w:rsidRPr="00D829C9" w:rsidRDefault="00445C89" w:rsidP="00445C89">
      <w:pPr>
        <w:pStyle w:val="Szvegtrzs2"/>
      </w:pPr>
      <w:r w:rsidRPr="00D829C9">
        <w:rPr>
          <w:b/>
        </w:rPr>
        <w:t>- Jogdíjbevétel</w:t>
      </w:r>
      <w:r w:rsidRPr="00D829C9">
        <w:t xml:space="preserve">                                                         </w:t>
      </w:r>
      <w:r>
        <w:t xml:space="preserve"> </w:t>
      </w:r>
      <w:r w:rsidRPr="00D829C9">
        <w:t xml:space="preserve"> </w:t>
      </w:r>
      <w:r>
        <w:t xml:space="preserve"> </w:t>
      </w:r>
      <w:r w:rsidRPr="00D829C9">
        <w:t xml:space="preserve">  </w:t>
      </w:r>
      <w:r w:rsidR="00D81D23">
        <w:t>127 312</w:t>
      </w:r>
      <w:r w:rsidRPr="00D829C9">
        <w:t xml:space="preserve">                </w:t>
      </w:r>
      <w:r w:rsidR="00D81D23">
        <w:t>128 785</w:t>
      </w:r>
      <w:r w:rsidRPr="00D829C9">
        <w:t> </w:t>
      </w:r>
    </w:p>
    <w:p w14:paraId="032EFAF7" w14:textId="77777777" w:rsidR="00445C89" w:rsidRPr="00D829C9" w:rsidRDefault="00445C89" w:rsidP="00445C89">
      <w:pPr>
        <w:pStyle w:val="Szvegtrzs2"/>
        <w:rPr>
          <w:b/>
        </w:rPr>
      </w:pPr>
      <w:r w:rsidRPr="00D829C9">
        <w:rPr>
          <w:b/>
        </w:rPr>
        <w:t>- Kezelési költség bevétel</w:t>
      </w:r>
    </w:p>
    <w:p w14:paraId="3C5E74FA" w14:textId="7FDA427C" w:rsidR="00445C89" w:rsidRPr="00D829C9" w:rsidRDefault="00445C89" w:rsidP="00445C89">
      <w:pPr>
        <w:pStyle w:val="Szvegtrzs2"/>
      </w:pPr>
      <w:r w:rsidRPr="00D829C9">
        <w:t xml:space="preserve">     - Becslési eljárással levont kezelési ktg. bevétel        </w:t>
      </w:r>
      <w:r w:rsidR="00ED4267">
        <w:t xml:space="preserve">32 </w:t>
      </w:r>
      <w:r w:rsidR="00476566">
        <w:t>0</w:t>
      </w:r>
      <w:r w:rsidR="00ED4267">
        <w:t>00</w:t>
      </w:r>
      <w:r w:rsidRPr="00D829C9">
        <w:t xml:space="preserve">              </w:t>
      </w:r>
      <w:r>
        <w:t xml:space="preserve"> </w:t>
      </w:r>
      <w:r w:rsidRPr="00D829C9">
        <w:t xml:space="preserve">   </w:t>
      </w:r>
      <w:r>
        <w:t>3</w:t>
      </w:r>
      <w:r w:rsidR="00D81D23">
        <w:t>1</w:t>
      </w:r>
      <w:r>
        <w:t xml:space="preserve"> </w:t>
      </w:r>
      <w:r w:rsidR="00ED4267">
        <w:t>0</w:t>
      </w:r>
      <w:r>
        <w:t>00</w:t>
      </w:r>
    </w:p>
    <w:p w14:paraId="0EBA6AD9" w14:textId="77777777" w:rsidR="00445C89" w:rsidRPr="00D829C9" w:rsidRDefault="00445C89" w:rsidP="00445C89">
      <w:pPr>
        <w:pStyle w:val="Szvegtrzs2"/>
      </w:pPr>
      <w:r w:rsidRPr="00D829C9">
        <w:t xml:space="preserve">     - Tárgyévben levont, de passzívan elhatárolt</w:t>
      </w:r>
    </w:p>
    <w:p w14:paraId="20A1D103" w14:textId="77777777" w:rsidR="00445C89" w:rsidRPr="00D829C9" w:rsidRDefault="00445C89" w:rsidP="00445C89">
      <w:pPr>
        <w:pStyle w:val="Szvegtrzs2"/>
      </w:pPr>
      <w:r w:rsidRPr="00D829C9">
        <w:t xml:space="preserve">       kezelési költség bevétel                                            -                               -</w:t>
      </w:r>
    </w:p>
    <w:p w14:paraId="7ADC332F" w14:textId="77777777" w:rsidR="00445C89" w:rsidRPr="00D829C9" w:rsidRDefault="00445C89" w:rsidP="00445C89">
      <w:pPr>
        <w:pStyle w:val="Szvegtrzs2"/>
      </w:pPr>
      <w:r w:rsidRPr="00D829C9">
        <w:t xml:space="preserve">       Előző évben elhatárolt, tárgyévben feloldott </w:t>
      </w:r>
    </w:p>
    <w:p w14:paraId="6CA47CC5" w14:textId="77777777" w:rsidR="00445C89" w:rsidRDefault="00445C89" w:rsidP="00445C89">
      <w:pPr>
        <w:pStyle w:val="Szvegtrzs2"/>
        <w:ind w:left="420"/>
      </w:pPr>
      <w:r w:rsidRPr="00D829C9">
        <w:t xml:space="preserve"> kezelési költség bevétel                                            -                               -</w:t>
      </w:r>
    </w:p>
    <w:p w14:paraId="7D538494" w14:textId="29CD78C9" w:rsidR="00445C89" w:rsidRDefault="00445C89" w:rsidP="00445C89">
      <w:pPr>
        <w:pStyle w:val="Szvegtrzs2"/>
        <w:ind w:left="420"/>
      </w:pPr>
      <w:r>
        <w:t xml:space="preserve">Jogdíj bevételből képzett tartalék                    </w:t>
      </w:r>
      <w:r w:rsidR="00ED4267">
        <w:t xml:space="preserve">   </w:t>
      </w:r>
      <w:r>
        <w:t xml:space="preserve">    </w:t>
      </w:r>
      <w:r w:rsidR="00DD585E">
        <w:t xml:space="preserve">   </w:t>
      </w:r>
      <w:r>
        <w:t xml:space="preserve">  </w:t>
      </w:r>
      <w:r w:rsidR="00D81D23">
        <w:t>-</w:t>
      </w:r>
      <w:r>
        <w:t xml:space="preserve">                 </w:t>
      </w:r>
      <w:r w:rsidR="00D81D23">
        <w:t xml:space="preserve">        </w:t>
      </w:r>
      <w:r>
        <w:t xml:space="preserve">     </w:t>
      </w:r>
      <w:r w:rsidR="00ED4267">
        <w:t>-</w:t>
      </w:r>
    </w:p>
    <w:p w14:paraId="08121B14" w14:textId="77777777" w:rsidR="00445C89" w:rsidRPr="00D829C9" w:rsidRDefault="00445C89" w:rsidP="00445C89">
      <w:pPr>
        <w:pStyle w:val="Szvegtrzs2"/>
        <w:ind w:left="420"/>
      </w:pPr>
    </w:p>
    <w:p w14:paraId="39A584BD" w14:textId="31288A8A" w:rsidR="00445C89" w:rsidRDefault="00445C89" w:rsidP="00445C89">
      <w:pPr>
        <w:pStyle w:val="Szvegtrzs2"/>
        <w:rPr>
          <w:b/>
        </w:rPr>
      </w:pPr>
      <w:r w:rsidRPr="00D829C9">
        <w:rPr>
          <w:b/>
        </w:rPr>
        <w:t xml:space="preserve">Összesen                                                                      </w:t>
      </w:r>
      <w:r w:rsidR="00476566">
        <w:rPr>
          <w:b/>
        </w:rPr>
        <w:t>159 312</w:t>
      </w:r>
      <w:r w:rsidRPr="00D829C9">
        <w:rPr>
          <w:b/>
        </w:rPr>
        <w:t xml:space="preserve">              </w:t>
      </w:r>
      <w:r>
        <w:rPr>
          <w:b/>
        </w:rPr>
        <w:t xml:space="preserve">  </w:t>
      </w:r>
      <w:r w:rsidR="00ED4267">
        <w:rPr>
          <w:b/>
        </w:rPr>
        <w:t xml:space="preserve">159 </w:t>
      </w:r>
      <w:r w:rsidR="00064821">
        <w:rPr>
          <w:b/>
        </w:rPr>
        <w:t>785</w:t>
      </w:r>
      <w:r w:rsidR="00ED4267">
        <w:rPr>
          <w:b/>
        </w:rPr>
        <w:t xml:space="preserve"> </w:t>
      </w:r>
    </w:p>
    <w:p w14:paraId="2BF2021B" w14:textId="1A603087" w:rsidR="00ED4267" w:rsidRPr="00D829C9" w:rsidRDefault="00ED4267" w:rsidP="00445C89">
      <w:pPr>
        <w:pStyle w:val="Szvegtrzs2"/>
        <w:rPr>
          <w:b/>
        </w:rPr>
      </w:pPr>
    </w:p>
    <w:p w14:paraId="75B77C6F" w14:textId="2D4FBC17" w:rsidR="0005159C" w:rsidRDefault="00445C89" w:rsidP="0005159C">
      <w:pPr>
        <w:pStyle w:val="Szvegtrzs2"/>
        <w:jc w:val="left"/>
        <w:rPr>
          <w:u w:val="single"/>
        </w:rPr>
      </w:pPr>
      <w:r>
        <w:t xml:space="preserve">                                                                                                 </w:t>
      </w:r>
      <w:r w:rsidR="00705E88">
        <w:rPr>
          <w:u w:val="single"/>
        </w:rPr>
        <w:t xml:space="preserve">                                   </w:t>
      </w:r>
      <w:r w:rsidR="0005159C">
        <w:rPr>
          <w:u w:val="single"/>
        </w:rPr>
        <w:t xml:space="preserve">   </w:t>
      </w:r>
    </w:p>
    <w:p w14:paraId="3EC1AE81" w14:textId="77777777" w:rsidR="0005159C" w:rsidRDefault="0005159C" w:rsidP="0005159C">
      <w:pPr>
        <w:pStyle w:val="Szvegtrzs2"/>
        <w:jc w:val="left"/>
        <w:rPr>
          <w:u w:val="single"/>
        </w:rPr>
      </w:pPr>
    </w:p>
    <w:p w14:paraId="03FB0E2A" w14:textId="3973BE41" w:rsidR="00E23BFA" w:rsidRPr="0005159C" w:rsidRDefault="000D08C2" w:rsidP="0005159C">
      <w:pPr>
        <w:pStyle w:val="Szvegtrzs2"/>
        <w:jc w:val="left"/>
      </w:pPr>
      <w:r>
        <w:t xml:space="preserve">       </w:t>
      </w:r>
      <w:r w:rsidR="008F67C2" w:rsidRPr="006F1380">
        <w:t>20</w:t>
      </w:r>
      <w:r w:rsidR="00064821">
        <w:t>20</w:t>
      </w:r>
      <w:r w:rsidR="008F67C2" w:rsidRPr="006F1380">
        <w:t>-b</w:t>
      </w:r>
      <w:r w:rsidR="00064821">
        <w:t>a</w:t>
      </w:r>
      <w:r w:rsidR="008F67C2" w:rsidRPr="006F1380">
        <w:t>n a jogosultak közösségi céljaira levont összeg nem volt.</w:t>
      </w:r>
    </w:p>
    <w:p w14:paraId="515B19FA" w14:textId="77777777" w:rsidR="009F56CB" w:rsidRDefault="009F56CB" w:rsidP="00E23BFA">
      <w:pPr>
        <w:pStyle w:val="Szvegtrzs2"/>
        <w:ind w:left="60"/>
      </w:pPr>
    </w:p>
    <w:p w14:paraId="402B94D4" w14:textId="7589B4D8" w:rsidR="009F56CB" w:rsidRDefault="000D08C2" w:rsidP="000D08C2">
      <w:pPr>
        <w:pStyle w:val="Szvegtrzs2"/>
        <w:ind w:left="60"/>
      </w:pPr>
      <w:r>
        <w:t xml:space="preserve">      </w:t>
      </w:r>
      <w:r w:rsidR="009F56CB">
        <w:t>Az Egyesület működését könyvvizsgáló ellenőrzi. Mivel nem volt semmilyen pénzügyi</w:t>
      </w:r>
      <w:r>
        <w:t xml:space="preserve"> </w:t>
      </w:r>
      <w:r w:rsidR="00EA2A41">
        <w:t>változás</w:t>
      </w:r>
      <w:r w:rsidR="00EA2A41" w:rsidRPr="002B00D0">
        <w:t xml:space="preserve">, ezért a </w:t>
      </w:r>
      <w:r w:rsidR="009E2EB8" w:rsidRPr="002B00D0">
        <w:t>20</w:t>
      </w:r>
      <w:r w:rsidR="00ED4267" w:rsidRPr="002B00D0">
        <w:t>2</w:t>
      </w:r>
      <w:r w:rsidR="00064821" w:rsidRPr="002B00D0">
        <w:t>1</w:t>
      </w:r>
      <w:r w:rsidR="009E2EB8" w:rsidRPr="002B00D0">
        <w:t>.</w:t>
      </w:r>
      <w:r w:rsidR="002B00D0">
        <w:t>04.30-i</w:t>
      </w:r>
      <w:r w:rsidR="00EA2A41" w:rsidRPr="002B00D0">
        <w:t xml:space="preserve"> független</w:t>
      </w:r>
      <w:r w:rsidR="00EA2A41">
        <w:t xml:space="preserve"> könyvvizsgálói jelentést csatoljuk.</w:t>
      </w:r>
    </w:p>
    <w:p w14:paraId="62F97177" w14:textId="77777777" w:rsidR="0096239D" w:rsidRDefault="0096239D" w:rsidP="00E23BFA">
      <w:pPr>
        <w:pStyle w:val="Szvegtrzs2"/>
        <w:ind w:left="60"/>
      </w:pPr>
    </w:p>
    <w:p w14:paraId="1682C404" w14:textId="77777777" w:rsidR="0096239D" w:rsidRDefault="0096239D" w:rsidP="00E23BFA">
      <w:pPr>
        <w:pStyle w:val="Szvegtrzs2"/>
        <w:ind w:left="60"/>
      </w:pPr>
    </w:p>
    <w:p w14:paraId="31A68281" w14:textId="71513BE6" w:rsidR="0096239D" w:rsidRDefault="0096239D" w:rsidP="00E23BFA">
      <w:pPr>
        <w:pStyle w:val="Szvegtrzs2"/>
        <w:ind w:left="60"/>
      </w:pPr>
      <w:r>
        <w:t xml:space="preserve">Budapest, </w:t>
      </w:r>
      <w:r w:rsidR="00ED4267">
        <w:t>202</w:t>
      </w:r>
      <w:r w:rsidR="00064821">
        <w:t>1</w:t>
      </w:r>
      <w:r w:rsidR="00ED4267">
        <w:t>.08</w:t>
      </w:r>
      <w:r>
        <w:t>.</w:t>
      </w:r>
      <w:r w:rsidR="003D1FD7">
        <w:t>24.</w:t>
      </w:r>
    </w:p>
    <w:p w14:paraId="757BD663" w14:textId="2ADC9418" w:rsidR="001D12F0" w:rsidRDefault="001D12F0" w:rsidP="00E23BFA">
      <w:pPr>
        <w:pStyle w:val="Szvegtrzs2"/>
        <w:ind w:left="60"/>
      </w:pPr>
    </w:p>
    <w:p w14:paraId="6B2A2792" w14:textId="0966757E" w:rsidR="001D12F0" w:rsidRDefault="001D12F0" w:rsidP="00E23BFA">
      <w:pPr>
        <w:pStyle w:val="Szvegtrzs2"/>
        <w:ind w:left="60"/>
      </w:pPr>
      <w:r>
        <w:t xml:space="preserve">                                                           Zentai Péter László         Székely Lászlóné</w:t>
      </w:r>
    </w:p>
    <w:p w14:paraId="3AB628FB" w14:textId="2592F840" w:rsidR="001D12F0" w:rsidRPr="006F1380" w:rsidRDefault="001D12F0" w:rsidP="00E23BFA">
      <w:pPr>
        <w:pStyle w:val="Szvegtrzs2"/>
        <w:ind w:left="60"/>
      </w:pPr>
      <w:r>
        <w:t xml:space="preserve">                                                                  igazgató </w:t>
      </w:r>
      <w:r w:rsidR="008E1560">
        <w:t xml:space="preserve">                        </w:t>
      </w:r>
      <w:r>
        <w:t>gazd. vez</w:t>
      </w:r>
      <w:r w:rsidR="008E1560">
        <w:t>.</w:t>
      </w:r>
    </w:p>
    <w:sectPr w:rsidR="001D12F0" w:rsidRPr="006F138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323D40" w14:textId="77777777" w:rsidR="00C21891" w:rsidRDefault="00C21891" w:rsidP="009545B5">
      <w:pPr>
        <w:spacing w:after="0" w:line="240" w:lineRule="auto"/>
      </w:pPr>
      <w:r>
        <w:separator/>
      </w:r>
    </w:p>
  </w:endnote>
  <w:endnote w:type="continuationSeparator" w:id="0">
    <w:p w14:paraId="0BF0C53D" w14:textId="77777777" w:rsidR="00C21891" w:rsidRDefault="00C21891" w:rsidP="00954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094A1" w14:textId="77777777" w:rsidR="009545B5" w:rsidRDefault="009545B5">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82FE2" w14:textId="77777777" w:rsidR="009545B5" w:rsidRDefault="009545B5">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7144C" w14:textId="77777777" w:rsidR="009545B5" w:rsidRDefault="009545B5">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3C5219" w14:textId="77777777" w:rsidR="00C21891" w:rsidRDefault="00C21891" w:rsidP="009545B5">
      <w:pPr>
        <w:spacing w:after="0" w:line="240" w:lineRule="auto"/>
      </w:pPr>
      <w:r>
        <w:separator/>
      </w:r>
    </w:p>
  </w:footnote>
  <w:footnote w:type="continuationSeparator" w:id="0">
    <w:p w14:paraId="0FD8E778" w14:textId="77777777" w:rsidR="00C21891" w:rsidRDefault="00C21891" w:rsidP="009545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018D6" w14:textId="77777777" w:rsidR="009545B5" w:rsidRDefault="009545B5">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942273"/>
      <w:docPartObj>
        <w:docPartGallery w:val="Page Numbers (Top of Page)"/>
        <w:docPartUnique/>
      </w:docPartObj>
    </w:sdtPr>
    <w:sdtEndPr/>
    <w:sdtContent>
      <w:p w14:paraId="2F129023" w14:textId="36A7099C" w:rsidR="009545B5" w:rsidRDefault="009545B5">
        <w:pPr>
          <w:pStyle w:val="lfej"/>
          <w:jc w:val="right"/>
        </w:pPr>
        <w:r>
          <w:fldChar w:fldCharType="begin"/>
        </w:r>
        <w:r>
          <w:instrText>PAGE   \* MERGEFORMAT</w:instrText>
        </w:r>
        <w:r>
          <w:fldChar w:fldCharType="separate"/>
        </w:r>
        <w:r w:rsidR="007F2D26">
          <w:rPr>
            <w:noProof/>
          </w:rPr>
          <w:t>1</w:t>
        </w:r>
        <w:r>
          <w:fldChar w:fldCharType="end"/>
        </w:r>
      </w:p>
    </w:sdtContent>
  </w:sdt>
  <w:p w14:paraId="21998630" w14:textId="77777777" w:rsidR="009545B5" w:rsidRDefault="009545B5">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96C3C" w14:textId="77777777" w:rsidR="009545B5" w:rsidRDefault="009545B5">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D21DE"/>
    <w:multiLevelType w:val="multilevel"/>
    <w:tmpl w:val="FC0883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3557FCB"/>
    <w:multiLevelType w:val="hybridMultilevel"/>
    <w:tmpl w:val="31423DEA"/>
    <w:lvl w:ilvl="0" w:tplc="ECE2177C">
      <w:start w:val="51"/>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5F0B7488"/>
    <w:multiLevelType w:val="hybridMultilevel"/>
    <w:tmpl w:val="17A46F12"/>
    <w:lvl w:ilvl="0" w:tplc="7D3A7620">
      <w:start w:val="2013"/>
      <w:numFmt w:val="bullet"/>
      <w:lvlText w:val="-"/>
      <w:lvlJc w:val="left"/>
      <w:pPr>
        <w:ind w:left="420" w:hanging="360"/>
      </w:pPr>
      <w:rPr>
        <w:rFonts w:ascii="Arial" w:eastAsia="Times New Roman" w:hAnsi="Arial" w:cs="Arial" w:hint="default"/>
      </w:rPr>
    </w:lvl>
    <w:lvl w:ilvl="1" w:tplc="040E0003">
      <w:start w:val="1"/>
      <w:numFmt w:val="bullet"/>
      <w:lvlText w:val="o"/>
      <w:lvlJc w:val="left"/>
      <w:pPr>
        <w:ind w:left="1140" w:hanging="360"/>
      </w:pPr>
      <w:rPr>
        <w:rFonts w:ascii="Courier New" w:hAnsi="Courier New" w:cs="Courier New" w:hint="default"/>
      </w:rPr>
    </w:lvl>
    <w:lvl w:ilvl="2" w:tplc="040E0005">
      <w:start w:val="1"/>
      <w:numFmt w:val="bullet"/>
      <w:lvlText w:val=""/>
      <w:lvlJc w:val="left"/>
      <w:pPr>
        <w:ind w:left="1860" w:hanging="360"/>
      </w:pPr>
      <w:rPr>
        <w:rFonts w:ascii="Wingdings" w:hAnsi="Wingdings" w:hint="default"/>
      </w:rPr>
    </w:lvl>
    <w:lvl w:ilvl="3" w:tplc="040E0001">
      <w:start w:val="1"/>
      <w:numFmt w:val="bullet"/>
      <w:lvlText w:val=""/>
      <w:lvlJc w:val="left"/>
      <w:pPr>
        <w:ind w:left="2580" w:hanging="360"/>
      </w:pPr>
      <w:rPr>
        <w:rFonts w:ascii="Symbol" w:hAnsi="Symbol" w:hint="default"/>
      </w:rPr>
    </w:lvl>
    <w:lvl w:ilvl="4" w:tplc="040E0003">
      <w:start w:val="1"/>
      <w:numFmt w:val="bullet"/>
      <w:lvlText w:val="o"/>
      <w:lvlJc w:val="left"/>
      <w:pPr>
        <w:ind w:left="3300" w:hanging="360"/>
      </w:pPr>
      <w:rPr>
        <w:rFonts w:ascii="Courier New" w:hAnsi="Courier New" w:cs="Courier New" w:hint="default"/>
      </w:rPr>
    </w:lvl>
    <w:lvl w:ilvl="5" w:tplc="040E0005">
      <w:start w:val="1"/>
      <w:numFmt w:val="bullet"/>
      <w:lvlText w:val=""/>
      <w:lvlJc w:val="left"/>
      <w:pPr>
        <w:ind w:left="4020" w:hanging="360"/>
      </w:pPr>
      <w:rPr>
        <w:rFonts w:ascii="Wingdings" w:hAnsi="Wingdings" w:hint="default"/>
      </w:rPr>
    </w:lvl>
    <w:lvl w:ilvl="6" w:tplc="040E0001">
      <w:start w:val="1"/>
      <w:numFmt w:val="bullet"/>
      <w:lvlText w:val=""/>
      <w:lvlJc w:val="left"/>
      <w:pPr>
        <w:ind w:left="4740" w:hanging="360"/>
      </w:pPr>
      <w:rPr>
        <w:rFonts w:ascii="Symbol" w:hAnsi="Symbol" w:hint="default"/>
      </w:rPr>
    </w:lvl>
    <w:lvl w:ilvl="7" w:tplc="040E0003">
      <w:start w:val="1"/>
      <w:numFmt w:val="bullet"/>
      <w:lvlText w:val="o"/>
      <w:lvlJc w:val="left"/>
      <w:pPr>
        <w:ind w:left="5460" w:hanging="360"/>
      </w:pPr>
      <w:rPr>
        <w:rFonts w:ascii="Courier New" w:hAnsi="Courier New" w:cs="Courier New" w:hint="default"/>
      </w:rPr>
    </w:lvl>
    <w:lvl w:ilvl="8" w:tplc="040E0005">
      <w:start w:val="1"/>
      <w:numFmt w:val="bullet"/>
      <w:lvlText w:val=""/>
      <w:lvlJc w:val="left"/>
      <w:pPr>
        <w:ind w:left="6180" w:hanging="360"/>
      </w:pPr>
      <w:rPr>
        <w:rFonts w:ascii="Wingdings" w:hAnsi="Wingdings" w:hint="default"/>
      </w:rPr>
    </w:lvl>
  </w:abstractNum>
  <w:num w:numId="1">
    <w:abstractNumId w:val="0"/>
  </w:num>
  <w:num w:numId="2">
    <w:abstractNumId w:val="2"/>
  </w:num>
  <w:num w:numId="3">
    <w:abstractNumId w:val="1"/>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908"/>
    <w:rsid w:val="00005B3B"/>
    <w:rsid w:val="000149D4"/>
    <w:rsid w:val="000440B2"/>
    <w:rsid w:val="0005159C"/>
    <w:rsid w:val="000523AE"/>
    <w:rsid w:val="00056C6C"/>
    <w:rsid w:val="00064821"/>
    <w:rsid w:val="00065589"/>
    <w:rsid w:val="00065863"/>
    <w:rsid w:val="000743B8"/>
    <w:rsid w:val="000D08C2"/>
    <w:rsid w:val="000D3E00"/>
    <w:rsid w:val="000D620F"/>
    <w:rsid w:val="000E772B"/>
    <w:rsid w:val="00127349"/>
    <w:rsid w:val="00145C87"/>
    <w:rsid w:val="001B4830"/>
    <w:rsid w:val="001C00BD"/>
    <w:rsid w:val="001D12F0"/>
    <w:rsid w:val="002042E1"/>
    <w:rsid w:val="00206F74"/>
    <w:rsid w:val="0022604B"/>
    <w:rsid w:val="002306F3"/>
    <w:rsid w:val="002343FA"/>
    <w:rsid w:val="0027192B"/>
    <w:rsid w:val="002B00D0"/>
    <w:rsid w:val="002C312C"/>
    <w:rsid w:val="002E17BC"/>
    <w:rsid w:val="00302915"/>
    <w:rsid w:val="003044E7"/>
    <w:rsid w:val="00317382"/>
    <w:rsid w:val="00323FAD"/>
    <w:rsid w:val="00366497"/>
    <w:rsid w:val="0037332A"/>
    <w:rsid w:val="0038589C"/>
    <w:rsid w:val="003C03D2"/>
    <w:rsid w:val="003D1FD7"/>
    <w:rsid w:val="003F2212"/>
    <w:rsid w:val="0040580D"/>
    <w:rsid w:val="00412E71"/>
    <w:rsid w:val="004211F4"/>
    <w:rsid w:val="00441EFC"/>
    <w:rsid w:val="00442958"/>
    <w:rsid w:val="00445C89"/>
    <w:rsid w:val="00447DA1"/>
    <w:rsid w:val="0047260F"/>
    <w:rsid w:val="00476566"/>
    <w:rsid w:val="00493CB5"/>
    <w:rsid w:val="004B6F55"/>
    <w:rsid w:val="004E6C2A"/>
    <w:rsid w:val="004F1EFE"/>
    <w:rsid w:val="004F4158"/>
    <w:rsid w:val="004F425A"/>
    <w:rsid w:val="004F51D2"/>
    <w:rsid w:val="005017D7"/>
    <w:rsid w:val="00514259"/>
    <w:rsid w:val="00527DE9"/>
    <w:rsid w:val="00530673"/>
    <w:rsid w:val="00534E22"/>
    <w:rsid w:val="0055460D"/>
    <w:rsid w:val="00584BEA"/>
    <w:rsid w:val="00587327"/>
    <w:rsid w:val="005A2E0E"/>
    <w:rsid w:val="005A4280"/>
    <w:rsid w:val="005A6018"/>
    <w:rsid w:val="005C4BF6"/>
    <w:rsid w:val="005D466E"/>
    <w:rsid w:val="005D71A1"/>
    <w:rsid w:val="00611E4A"/>
    <w:rsid w:val="00622A8B"/>
    <w:rsid w:val="00631D60"/>
    <w:rsid w:val="006358AE"/>
    <w:rsid w:val="0063662E"/>
    <w:rsid w:val="00643D13"/>
    <w:rsid w:val="006460E7"/>
    <w:rsid w:val="00656D9F"/>
    <w:rsid w:val="00657FCF"/>
    <w:rsid w:val="006701EA"/>
    <w:rsid w:val="00683C0C"/>
    <w:rsid w:val="006F1380"/>
    <w:rsid w:val="006F6698"/>
    <w:rsid w:val="00705E88"/>
    <w:rsid w:val="00715EBA"/>
    <w:rsid w:val="00743B94"/>
    <w:rsid w:val="00750A92"/>
    <w:rsid w:val="00762C1A"/>
    <w:rsid w:val="00774536"/>
    <w:rsid w:val="00777D99"/>
    <w:rsid w:val="007A7DCF"/>
    <w:rsid w:val="007B018E"/>
    <w:rsid w:val="007B15FC"/>
    <w:rsid w:val="007B6326"/>
    <w:rsid w:val="007B722C"/>
    <w:rsid w:val="007D0CAC"/>
    <w:rsid w:val="007D615A"/>
    <w:rsid w:val="007E752D"/>
    <w:rsid w:val="007F21DD"/>
    <w:rsid w:val="007F2D26"/>
    <w:rsid w:val="0080414C"/>
    <w:rsid w:val="0081118C"/>
    <w:rsid w:val="0088335D"/>
    <w:rsid w:val="00890C3C"/>
    <w:rsid w:val="008A1CCA"/>
    <w:rsid w:val="008B458D"/>
    <w:rsid w:val="008C6E76"/>
    <w:rsid w:val="008E1560"/>
    <w:rsid w:val="008E3375"/>
    <w:rsid w:val="008F67C2"/>
    <w:rsid w:val="009273AA"/>
    <w:rsid w:val="009348EA"/>
    <w:rsid w:val="009545B5"/>
    <w:rsid w:val="0096239D"/>
    <w:rsid w:val="00981816"/>
    <w:rsid w:val="00987469"/>
    <w:rsid w:val="009A4552"/>
    <w:rsid w:val="009D02A3"/>
    <w:rsid w:val="009D08D5"/>
    <w:rsid w:val="009E2EB8"/>
    <w:rsid w:val="009F56CB"/>
    <w:rsid w:val="00A04650"/>
    <w:rsid w:val="00A064A3"/>
    <w:rsid w:val="00A13FE7"/>
    <w:rsid w:val="00A14A3A"/>
    <w:rsid w:val="00A24D16"/>
    <w:rsid w:val="00A37F80"/>
    <w:rsid w:val="00A37FF7"/>
    <w:rsid w:val="00A84947"/>
    <w:rsid w:val="00AF4ECE"/>
    <w:rsid w:val="00B12A88"/>
    <w:rsid w:val="00B53E09"/>
    <w:rsid w:val="00B567A8"/>
    <w:rsid w:val="00BC4221"/>
    <w:rsid w:val="00BE79DB"/>
    <w:rsid w:val="00BF232B"/>
    <w:rsid w:val="00C21891"/>
    <w:rsid w:val="00C266AD"/>
    <w:rsid w:val="00C46752"/>
    <w:rsid w:val="00C4772C"/>
    <w:rsid w:val="00C54655"/>
    <w:rsid w:val="00C55032"/>
    <w:rsid w:val="00CC5ED6"/>
    <w:rsid w:val="00CD2908"/>
    <w:rsid w:val="00CF0A1E"/>
    <w:rsid w:val="00D1177A"/>
    <w:rsid w:val="00D32F8D"/>
    <w:rsid w:val="00D64818"/>
    <w:rsid w:val="00D81D23"/>
    <w:rsid w:val="00DA47E0"/>
    <w:rsid w:val="00DC148F"/>
    <w:rsid w:val="00DD03C5"/>
    <w:rsid w:val="00DD585E"/>
    <w:rsid w:val="00E23BFA"/>
    <w:rsid w:val="00E3273B"/>
    <w:rsid w:val="00EA01A3"/>
    <w:rsid w:val="00EA2A41"/>
    <w:rsid w:val="00EB6AF9"/>
    <w:rsid w:val="00ED4267"/>
    <w:rsid w:val="00ED5405"/>
    <w:rsid w:val="00EF287F"/>
    <w:rsid w:val="00F00B76"/>
    <w:rsid w:val="00F21CE6"/>
    <w:rsid w:val="00F41D13"/>
    <w:rsid w:val="00F472DE"/>
    <w:rsid w:val="00F76356"/>
    <w:rsid w:val="00F80677"/>
    <w:rsid w:val="00FA5E41"/>
    <w:rsid w:val="00FB6BD3"/>
    <w:rsid w:val="00FC2F1D"/>
    <w:rsid w:val="00FF7B5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4F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link w:val="Cmsor1Char"/>
    <w:uiPriority w:val="9"/>
    <w:qFormat/>
    <w:rsid w:val="001273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4F51D2"/>
    <w:pPr>
      <w:ind w:left="720"/>
      <w:contextualSpacing/>
    </w:pPr>
  </w:style>
  <w:style w:type="paragraph" w:styleId="Szvegtrzs2">
    <w:name w:val="Body Text 2"/>
    <w:basedOn w:val="Norml"/>
    <w:link w:val="Szvegtrzs2Char"/>
    <w:rsid w:val="00E23BFA"/>
    <w:pPr>
      <w:spacing w:after="0" w:line="360" w:lineRule="auto"/>
      <w:jc w:val="both"/>
    </w:pPr>
    <w:rPr>
      <w:rFonts w:ascii="Arial" w:eastAsia="Times New Roman" w:hAnsi="Arial" w:cs="Arial"/>
      <w:sz w:val="24"/>
      <w:szCs w:val="24"/>
      <w:lang w:eastAsia="hu-HU"/>
    </w:rPr>
  </w:style>
  <w:style w:type="character" w:customStyle="1" w:styleId="Szvegtrzs2Char">
    <w:name w:val="Szövegtörzs 2 Char"/>
    <w:basedOn w:val="Bekezdsalapbettpusa"/>
    <w:link w:val="Szvegtrzs2"/>
    <w:rsid w:val="00E23BFA"/>
    <w:rPr>
      <w:rFonts w:ascii="Arial" w:eastAsia="Times New Roman" w:hAnsi="Arial" w:cs="Arial"/>
      <w:sz w:val="24"/>
      <w:szCs w:val="24"/>
      <w:lang w:eastAsia="hu-HU"/>
    </w:rPr>
  </w:style>
  <w:style w:type="paragraph" w:styleId="Szvegtrzs3">
    <w:name w:val="Body Text 3"/>
    <w:basedOn w:val="Norml"/>
    <w:link w:val="Szvegtrzs3Char"/>
    <w:uiPriority w:val="99"/>
    <w:unhideWhenUsed/>
    <w:rsid w:val="003F2212"/>
    <w:pPr>
      <w:spacing w:after="120"/>
    </w:pPr>
    <w:rPr>
      <w:sz w:val="16"/>
      <w:szCs w:val="16"/>
    </w:rPr>
  </w:style>
  <w:style w:type="character" w:customStyle="1" w:styleId="Szvegtrzs3Char">
    <w:name w:val="Szövegtörzs 3 Char"/>
    <w:basedOn w:val="Bekezdsalapbettpusa"/>
    <w:link w:val="Szvegtrzs3"/>
    <w:uiPriority w:val="99"/>
    <w:rsid w:val="003F2212"/>
    <w:rPr>
      <w:sz w:val="16"/>
      <w:szCs w:val="16"/>
    </w:rPr>
  </w:style>
  <w:style w:type="paragraph" w:styleId="Szvegtrzs">
    <w:name w:val="Body Text"/>
    <w:basedOn w:val="Norml"/>
    <w:link w:val="SzvegtrzsChar"/>
    <w:uiPriority w:val="99"/>
    <w:unhideWhenUsed/>
    <w:rsid w:val="00DC148F"/>
    <w:pPr>
      <w:spacing w:after="120"/>
    </w:pPr>
  </w:style>
  <w:style w:type="character" w:customStyle="1" w:styleId="SzvegtrzsChar">
    <w:name w:val="Szövegtörzs Char"/>
    <w:basedOn w:val="Bekezdsalapbettpusa"/>
    <w:link w:val="Szvegtrzs"/>
    <w:uiPriority w:val="99"/>
    <w:rsid w:val="00DC148F"/>
  </w:style>
  <w:style w:type="character" w:customStyle="1" w:styleId="Cmsor1Char">
    <w:name w:val="Címsor 1 Char"/>
    <w:basedOn w:val="Bekezdsalapbettpusa"/>
    <w:link w:val="Cmsor1"/>
    <w:uiPriority w:val="9"/>
    <w:rsid w:val="00127349"/>
    <w:rPr>
      <w:rFonts w:ascii="Times New Roman" w:eastAsia="Times New Roman" w:hAnsi="Times New Roman" w:cs="Times New Roman"/>
      <w:b/>
      <w:bCs/>
      <w:kern w:val="36"/>
      <w:sz w:val="48"/>
      <w:szCs w:val="48"/>
      <w:lang w:eastAsia="hu-HU"/>
    </w:rPr>
  </w:style>
  <w:style w:type="paragraph" w:styleId="Buborkszveg">
    <w:name w:val="Balloon Text"/>
    <w:basedOn w:val="Norml"/>
    <w:link w:val="BuborkszvegChar"/>
    <w:uiPriority w:val="99"/>
    <w:semiHidden/>
    <w:unhideWhenUsed/>
    <w:rsid w:val="0005159C"/>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5159C"/>
    <w:rPr>
      <w:rFonts w:ascii="Segoe UI" w:hAnsi="Segoe UI" w:cs="Segoe UI"/>
      <w:sz w:val="18"/>
      <w:szCs w:val="18"/>
    </w:rPr>
  </w:style>
  <w:style w:type="paragraph" w:styleId="lfej">
    <w:name w:val="header"/>
    <w:basedOn w:val="Norml"/>
    <w:link w:val="lfejChar"/>
    <w:uiPriority w:val="99"/>
    <w:unhideWhenUsed/>
    <w:rsid w:val="009545B5"/>
    <w:pPr>
      <w:tabs>
        <w:tab w:val="center" w:pos="4536"/>
        <w:tab w:val="right" w:pos="9072"/>
      </w:tabs>
      <w:spacing w:after="0" w:line="240" w:lineRule="auto"/>
    </w:pPr>
  </w:style>
  <w:style w:type="character" w:customStyle="1" w:styleId="lfejChar">
    <w:name w:val="Élőfej Char"/>
    <w:basedOn w:val="Bekezdsalapbettpusa"/>
    <w:link w:val="lfej"/>
    <w:uiPriority w:val="99"/>
    <w:rsid w:val="009545B5"/>
  </w:style>
  <w:style w:type="paragraph" w:styleId="llb">
    <w:name w:val="footer"/>
    <w:basedOn w:val="Norml"/>
    <w:link w:val="llbChar"/>
    <w:uiPriority w:val="99"/>
    <w:unhideWhenUsed/>
    <w:rsid w:val="009545B5"/>
    <w:pPr>
      <w:tabs>
        <w:tab w:val="center" w:pos="4536"/>
        <w:tab w:val="right" w:pos="9072"/>
      </w:tabs>
      <w:spacing w:after="0" w:line="240" w:lineRule="auto"/>
    </w:pPr>
  </w:style>
  <w:style w:type="character" w:customStyle="1" w:styleId="llbChar">
    <w:name w:val="Élőláb Char"/>
    <w:basedOn w:val="Bekezdsalapbettpusa"/>
    <w:link w:val="llb"/>
    <w:uiPriority w:val="99"/>
    <w:rsid w:val="009545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link w:val="Cmsor1Char"/>
    <w:uiPriority w:val="9"/>
    <w:qFormat/>
    <w:rsid w:val="001273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4F51D2"/>
    <w:pPr>
      <w:ind w:left="720"/>
      <w:contextualSpacing/>
    </w:pPr>
  </w:style>
  <w:style w:type="paragraph" w:styleId="Szvegtrzs2">
    <w:name w:val="Body Text 2"/>
    <w:basedOn w:val="Norml"/>
    <w:link w:val="Szvegtrzs2Char"/>
    <w:rsid w:val="00E23BFA"/>
    <w:pPr>
      <w:spacing w:after="0" w:line="360" w:lineRule="auto"/>
      <w:jc w:val="both"/>
    </w:pPr>
    <w:rPr>
      <w:rFonts w:ascii="Arial" w:eastAsia="Times New Roman" w:hAnsi="Arial" w:cs="Arial"/>
      <w:sz w:val="24"/>
      <w:szCs w:val="24"/>
      <w:lang w:eastAsia="hu-HU"/>
    </w:rPr>
  </w:style>
  <w:style w:type="character" w:customStyle="1" w:styleId="Szvegtrzs2Char">
    <w:name w:val="Szövegtörzs 2 Char"/>
    <w:basedOn w:val="Bekezdsalapbettpusa"/>
    <w:link w:val="Szvegtrzs2"/>
    <w:rsid w:val="00E23BFA"/>
    <w:rPr>
      <w:rFonts w:ascii="Arial" w:eastAsia="Times New Roman" w:hAnsi="Arial" w:cs="Arial"/>
      <w:sz w:val="24"/>
      <w:szCs w:val="24"/>
      <w:lang w:eastAsia="hu-HU"/>
    </w:rPr>
  </w:style>
  <w:style w:type="paragraph" w:styleId="Szvegtrzs3">
    <w:name w:val="Body Text 3"/>
    <w:basedOn w:val="Norml"/>
    <w:link w:val="Szvegtrzs3Char"/>
    <w:uiPriority w:val="99"/>
    <w:unhideWhenUsed/>
    <w:rsid w:val="003F2212"/>
    <w:pPr>
      <w:spacing w:after="120"/>
    </w:pPr>
    <w:rPr>
      <w:sz w:val="16"/>
      <w:szCs w:val="16"/>
    </w:rPr>
  </w:style>
  <w:style w:type="character" w:customStyle="1" w:styleId="Szvegtrzs3Char">
    <w:name w:val="Szövegtörzs 3 Char"/>
    <w:basedOn w:val="Bekezdsalapbettpusa"/>
    <w:link w:val="Szvegtrzs3"/>
    <w:uiPriority w:val="99"/>
    <w:rsid w:val="003F2212"/>
    <w:rPr>
      <w:sz w:val="16"/>
      <w:szCs w:val="16"/>
    </w:rPr>
  </w:style>
  <w:style w:type="paragraph" w:styleId="Szvegtrzs">
    <w:name w:val="Body Text"/>
    <w:basedOn w:val="Norml"/>
    <w:link w:val="SzvegtrzsChar"/>
    <w:uiPriority w:val="99"/>
    <w:unhideWhenUsed/>
    <w:rsid w:val="00DC148F"/>
    <w:pPr>
      <w:spacing w:after="120"/>
    </w:pPr>
  </w:style>
  <w:style w:type="character" w:customStyle="1" w:styleId="SzvegtrzsChar">
    <w:name w:val="Szövegtörzs Char"/>
    <w:basedOn w:val="Bekezdsalapbettpusa"/>
    <w:link w:val="Szvegtrzs"/>
    <w:uiPriority w:val="99"/>
    <w:rsid w:val="00DC148F"/>
  </w:style>
  <w:style w:type="character" w:customStyle="1" w:styleId="Cmsor1Char">
    <w:name w:val="Címsor 1 Char"/>
    <w:basedOn w:val="Bekezdsalapbettpusa"/>
    <w:link w:val="Cmsor1"/>
    <w:uiPriority w:val="9"/>
    <w:rsid w:val="00127349"/>
    <w:rPr>
      <w:rFonts w:ascii="Times New Roman" w:eastAsia="Times New Roman" w:hAnsi="Times New Roman" w:cs="Times New Roman"/>
      <w:b/>
      <w:bCs/>
      <w:kern w:val="36"/>
      <w:sz w:val="48"/>
      <w:szCs w:val="48"/>
      <w:lang w:eastAsia="hu-HU"/>
    </w:rPr>
  </w:style>
  <w:style w:type="paragraph" w:styleId="Buborkszveg">
    <w:name w:val="Balloon Text"/>
    <w:basedOn w:val="Norml"/>
    <w:link w:val="BuborkszvegChar"/>
    <w:uiPriority w:val="99"/>
    <w:semiHidden/>
    <w:unhideWhenUsed/>
    <w:rsid w:val="0005159C"/>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5159C"/>
    <w:rPr>
      <w:rFonts w:ascii="Segoe UI" w:hAnsi="Segoe UI" w:cs="Segoe UI"/>
      <w:sz w:val="18"/>
      <w:szCs w:val="18"/>
    </w:rPr>
  </w:style>
  <w:style w:type="paragraph" w:styleId="lfej">
    <w:name w:val="header"/>
    <w:basedOn w:val="Norml"/>
    <w:link w:val="lfejChar"/>
    <w:uiPriority w:val="99"/>
    <w:unhideWhenUsed/>
    <w:rsid w:val="009545B5"/>
    <w:pPr>
      <w:tabs>
        <w:tab w:val="center" w:pos="4536"/>
        <w:tab w:val="right" w:pos="9072"/>
      </w:tabs>
      <w:spacing w:after="0" w:line="240" w:lineRule="auto"/>
    </w:pPr>
  </w:style>
  <w:style w:type="character" w:customStyle="1" w:styleId="lfejChar">
    <w:name w:val="Élőfej Char"/>
    <w:basedOn w:val="Bekezdsalapbettpusa"/>
    <w:link w:val="lfej"/>
    <w:uiPriority w:val="99"/>
    <w:rsid w:val="009545B5"/>
  </w:style>
  <w:style w:type="paragraph" w:styleId="llb">
    <w:name w:val="footer"/>
    <w:basedOn w:val="Norml"/>
    <w:link w:val="llbChar"/>
    <w:uiPriority w:val="99"/>
    <w:unhideWhenUsed/>
    <w:rsid w:val="009545B5"/>
    <w:pPr>
      <w:tabs>
        <w:tab w:val="center" w:pos="4536"/>
        <w:tab w:val="right" w:pos="9072"/>
      </w:tabs>
      <w:spacing w:after="0" w:line="240" w:lineRule="auto"/>
    </w:pPr>
  </w:style>
  <w:style w:type="character" w:customStyle="1" w:styleId="llbChar">
    <w:name w:val="Élőláb Char"/>
    <w:basedOn w:val="Bekezdsalapbettpusa"/>
    <w:link w:val="llb"/>
    <w:uiPriority w:val="99"/>
    <w:rsid w:val="00954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427393">
      <w:bodyDiv w:val="1"/>
      <w:marLeft w:val="0"/>
      <w:marRight w:val="0"/>
      <w:marTop w:val="0"/>
      <w:marBottom w:val="0"/>
      <w:divBdr>
        <w:top w:val="none" w:sz="0" w:space="0" w:color="auto"/>
        <w:left w:val="none" w:sz="0" w:space="0" w:color="auto"/>
        <w:bottom w:val="none" w:sz="0" w:space="0" w:color="auto"/>
        <w:right w:val="none" w:sz="0" w:space="0" w:color="auto"/>
      </w:divBdr>
    </w:div>
    <w:div w:id="683898454">
      <w:bodyDiv w:val="1"/>
      <w:marLeft w:val="0"/>
      <w:marRight w:val="0"/>
      <w:marTop w:val="0"/>
      <w:marBottom w:val="0"/>
      <w:divBdr>
        <w:top w:val="none" w:sz="0" w:space="0" w:color="auto"/>
        <w:left w:val="none" w:sz="0" w:space="0" w:color="auto"/>
        <w:bottom w:val="none" w:sz="0" w:space="0" w:color="auto"/>
        <w:right w:val="none" w:sz="0" w:space="0" w:color="auto"/>
      </w:divBdr>
    </w:div>
    <w:div w:id="1109005666">
      <w:bodyDiv w:val="1"/>
      <w:marLeft w:val="0"/>
      <w:marRight w:val="0"/>
      <w:marTop w:val="0"/>
      <w:marBottom w:val="0"/>
      <w:divBdr>
        <w:top w:val="none" w:sz="0" w:space="0" w:color="auto"/>
        <w:left w:val="none" w:sz="0" w:space="0" w:color="auto"/>
        <w:bottom w:val="none" w:sz="0" w:space="0" w:color="auto"/>
        <w:right w:val="none" w:sz="0" w:space="0" w:color="auto"/>
      </w:divBdr>
    </w:div>
    <w:div w:id="1329210302">
      <w:bodyDiv w:val="1"/>
      <w:marLeft w:val="0"/>
      <w:marRight w:val="0"/>
      <w:marTop w:val="0"/>
      <w:marBottom w:val="0"/>
      <w:divBdr>
        <w:top w:val="none" w:sz="0" w:space="0" w:color="auto"/>
        <w:left w:val="none" w:sz="0" w:space="0" w:color="auto"/>
        <w:bottom w:val="none" w:sz="0" w:space="0" w:color="auto"/>
        <w:right w:val="none" w:sz="0" w:space="0" w:color="auto"/>
      </w:divBdr>
    </w:div>
    <w:div w:id="1484003171">
      <w:bodyDiv w:val="1"/>
      <w:marLeft w:val="0"/>
      <w:marRight w:val="0"/>
      <w:marTop w:val="0"/>
      <w:marBottom w:val="0"/>
      <w:divBdr>
        <w:top w:val="none" w:sz="0" w:space="0" w:color="auto"/>
        <w:left w:val="none" w:sz="0" w:space="0" w:color="auto"/>
        <w:bottom w:val="none" w:sz="0" w:space="0" w:color="auto"/>
        <w:right w:val="none" w:sz="0" w:space="0" w:color="auto"/>
      </w:divBdr>
    </w:div>
    <w:div w:id="191974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6851D-0809-4B97-A584-7BA9C1EDA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2058</Words>
  <Characters>14203</Characters>
  <Application>Microsoft Office Word</Application>
  <DocSecurity>0</DocSecurity>
  <Lines>118</Lines>
  <Paragraphs>32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Dorka</cp:lastModifiedBy>
  <cp:revision>2</cp:revision>
  <cp:lastPrinted>2021-08-12T10:00:00Z</cp:lastPrinted>
  <dcterms:created xsi:type="dcterms:W3CDTF">2021-08-25T09:28:00Z</dcterms:created>
  <dcterms:modified xsi:type="dcterms:W3CDTF">2021-08-25T09:28:00Z</dcterms:modified>
</cp:coreProperties>
</file>